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overflowPunct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“世界一流学科”建设学科名单</w:t>
      </w:r>
    </w:p>
    <w:p>
      <w:pPr>
        <w:spacing w:line="560" w:lineRule="exact"/>
        <w:jc w:val="center"/>
        <w:rPr>
          <w:rFonts w:ascii="方正仿宋简体" w:eastAsia="方正仿宋简体" w:cs="方正仿宋简体"/>
          <w:kern w:val="0"/>
          <w:sz w:val="32"/>
          <w:szCs w:val="32"/>
        </w:rPr>
      </w:pPr>
      <w:r>
        <w:rPr>
          <w:rFonts w:hint="eastAsia" w:ascii="方正仿宋简体" w:eastAsia="方正仿宋简体" w:cs="方正仿宋简体"/>
          <w:kern w:val="0"/>
          <w:sz w:val="32"/>
          <w:szCs w:val="32"/>
        </w:rPr>
        <w:t>（按学校代码排序）</w:t>
      </w:r>
    </w:p>
    <w:p>
      <w:pPr>
        <w:spacing w:line="560" w:lineRule="exact"/>
        <w:jc w:val="center"/>
        <w:rPr>
          <w:rFonts w:ascii="华文中宋" w:eastAsia="华文中宋" w:cs="华文中宋"/>
          <w:kern w:val="0"/>
          <w:sz w:val="32"/>
          <w:szCs w:val="32"/>
        </w:rPr>
      </w:pP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bookmarkStart w:id="0" w:name="_GoBack"/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北京大学：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哲学、理论经济学、应用经济学、法学、政治学、社会学、马克思主义理论、心理学、中国语言文学、外国语言文学、考古学、中国史、世界史、数学、物理学、化学、地理学、地球物理学、地质学、生物学、生态学、统计学、力学、材料科学与工程、电子科学与技术、控制科学与工程、计算机科学与技术、环境科学与工程、软件工程、基础医学、临床医学、口腔医学、公共卫生与预防医学、药学、护理学、艺术学理论、现代语言学、语言学、机械及航空航天和制造工程、商业与管理、社会政策与管理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中国人民大学：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哲学、理论经济学、应用经济学、法学、政治学、社会学、马克思主义理论、新闻传播学、中国史、统计学、工商管理、农林经济管理、公共管理、图书情报与档案管理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清华大学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法学、政治学、马克思主义理论、数学、物理学、化学、生物学、力学、机械工程、仪器科学与技术、材料科学与工程、动力工程及工程热物理、电气工程、信息与通信工程、控制科学与工程、计算机科学与技术、建筑学、土木工程、水利工程、化学工程与技术、核科学与技术、环境科学与工程、生物医学工程、城乡规划学、风景园林学、软件工程、管理科学与工程、工商管理、公共管理、设计学、会计与金融、经济学和计量经济学、统计学与运筹学、现代语言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北京交通大学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：系统科学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北京工业大学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：土木工程（自定）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北京航空航天大学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：力学、仪器科学与技术、材料科学与工程、控制科学与工程、计算机科学与技术、航空宇航科学与技术、软件工程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北京理工大学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：材料科学与工程、控制科学与工程、兵器科学与技术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北京科技大学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：科学技术史、材料科学与工程、冶金工程、矿业工程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北京化工大学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：化学工程与技术（自定）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北京邮电大学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：信息与通信工程、计算机科学与技术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中国农业大学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：生物学、农业工程、食品科学与工程、作物学、农业资源与环境、植物保护、畜牧学、兽医学、草学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北京林业大学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：风景园林学、林学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北京协和医学院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：生物学、生物医学工程、临床医学、药学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北京中医药大学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：中医学、中西医结合、中药学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color w:val="FF0000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color w:val="FF0000"/>
          <w:kern w:val="0"/>
          <w:sz w:val="32"/>
          <w:szCs w:val="32"/>
        </w:rPr>
        <w:t>北京师范大学</w:t>
      </w:r>
      <w:r>
        <w:rPr>
          <w:rFonts w:hint="eastAsia" w:ascii="方正仿宋简体" w:eastAsia="方正仿宋简体" w:cs="华文中宋"/>
          <w:color w:val="FF0000"/>
          <w:kern w:val="0"/>
          <w:sz w:val="32"/>
          <w:szCs w:val="32"/>
        </w:rPr>
        <w:t>：教育学、心理学、中国语言文学、中国史、数学、地理学、系统科学、生态学、环境科学与工程、戏剧与影视学、语言学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首都师范大学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：数学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北京外国语大学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：外国语言文学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中国传媒大学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：新闻传播学、戏剧与影视学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中央财经大学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：应用经济学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对外经济贸易大学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：应用经济学（自定）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外交学院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：政治学（自定）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中国人民公安大学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：公安学（自定）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北京体育大学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：体育学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中央音乐学院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：音乐与舞蹈学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中国音乐学院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：音乐与舞蹈学（自定）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中央美术学院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：美术学、设计学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中央戏剧学院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：戏剧与影视学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中央民族大学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：民族学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中国政法大学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：法学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南开大学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：世界史、数学、化学、统计学、材料科学与工程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天津大学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：化学、材料科学与工程、化学工程与技术、管理科学与工程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天津工业大学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：纺织科学与工程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天津医科大学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：临床医学（自定）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天津中医药大学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：中药学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华北电力大学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：电气工程（自定）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河北工业大学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：电气工程（自定）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太原理工大学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：化学工程与技术（自定）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内蒙古大学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：生物学（自定）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辽宁大学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：应用经济学（自定）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大连理工大学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：化学、工程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东北大学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：控制科学与工程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大连海事大学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：交通运输工程（自定）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吉林大学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：考古学、数学、物理学、化学、材料科学与工程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延边大学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：外国语言文学（自定）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color w:val="FF0000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color w:val="FF0000"/>
          <w:kern w:val="0"/>
          <w:sz w:val="32"/>
          <w:szCs w:val="32"/>
        </w:rPr>
        <w:t>东北师范大学</w:t>
      </w:r>
      <w:r>
        <w:rPr>
          <w:rFonts w:hint="eastAsia" w:ascii="方正仿宋简体" w:eastAsia="方正仿宋简体" w:cs="华文中宋"/>
          <w:color w:val="FF0000"/>
          <w:kern w:val="0"/>
          <w:sz w:val="32"/>
          <w:szCs w:val="32"/>
        </w:rPr>
        <w:t>：马克思主义理论、世界史、数学、化学、统计学、材料科学与工程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哈尔滨工业大学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：力学、机械工程、材料科学与工程、控制科学与工程、计算机科学与技术、土木工程、环境科学与工程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哈尔滨工程大学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：船舶与海洋工程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东北农业大学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：畜牧学（自定）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东北林业大学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：林业工程、林学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复旦大学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：哲学、政治学、中国语言文学、中国史、数学、物理学、化学、生物学、生态学、材料科学与工程、环境科学与工程、基础医学、临床医学、中西医结合、药学、机械及航空航天和制造工程、现代语言学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同济大学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：建筑学、土木工程、测绘科学与技术、环境科学与工程、城乡规划学、风景园林学、艺术与设计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上海交通大学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数学、化学、生物学、机械工程、材料科学与工程、信息与通信工程、控制科学与工程、计算机科学与技术、土木工程、化学工程与技术、船舶与海洋工程、基础医学、临床医学、口腔医学、药学、电子电气工程、商业与管理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华东理工大学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：化学、材料科学与工程、化学工程与技术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东华大学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：纺织科学与工程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上海海洋大学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：水产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上海中医药大学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：中医学、中药学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color w:val="FF0000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color w:val="FF0000"/>
          <w:kern w:val="0"/>
          <w:sz w:val="32"/>
          <w:szCs w:val="32"/>
        </w:rPr>
        <w:t>华东师范大学</w:t>
      </w:r>
      <w:r>
        <w:rPr>
          <w:rFonts w:hint="eastAsia" w:ascii="方正仿宋简体" w:eastAsia="方正仿宋简体" w:cs="华文中宋"/>
          <w:color w:val="FF0000"/>
          <w:kern w:val="0"/>
          <w:sz w:val="32"/>
          <w:szCs w:val="32"/>
        </w:rPr>
        <w:t>：教育学、生态学、统计学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上海外国语大学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：外国语言文学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上海财经大学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：统计学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上海体育学院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：体育学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上海音乐学院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：音乐与舞蹈学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上海大学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：机械工程（自定）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南京大学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：哲学、中国语言文学、外国语言文学、物理学、化学、天文学、大气科学、地质学、生物学、材料科学与工程、计算机科学与技术、化学工程与技术、矿业工程、环境科学与工程、图书情报与档案管理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苏州大学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：材料科学与工程（自定）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东南大学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：材料科学与工程、电子科学与技术、信息与通信工程、控制科学与工程、计算机科学与技术、建筑学、土木工程、交通运输工程、生物医学工程、风景园林学、艺术学理论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南京航空航天大学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：力学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南京理工大学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：兵器科学与技术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中国矿业大学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：安全科学与工程、矿业工程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南京邮电大学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：电子科学与技术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河海大学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：水利工程、环境科学与工程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江南大学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：轻工技术与工程、食品科学与工程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南京林业大学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：林业工程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南京信息工程大学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：大气科学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南京农业大学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：作物学、农业资源与环境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南京中医药大学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：中药学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中国药科大学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：中药学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南京师范大学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：地理学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浙江大学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、生物学、生态学、机械工程、光学工程、材料科学与工程、电气工程、控制科学与工程、计算机科学与技术、农业工程、环境科学与工程、软件工程、园艺学、植物保护、基础医学、药学、管理科学与工程、农林经济管理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中国美术学院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：美术学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安徽大学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：材料科学与工程（自定）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中国科学技术大学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：数学、物理学、化学、天文学、地球物理学、生物学、科学技术史、材料科学与工程、计算机科学与技术、核科学与技术、安全科学与工程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合肥工业大学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：管理科学与工程（自定）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厦门大学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：化学、海洋科学、生物学、生态学、统计学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福州大学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南昌大学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：材料科学与工程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山东大学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：数学、化学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中国海洋大学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：海洋科学、水产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中国石油大学（华东）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：石油与天然气工程、地质资源与地质工程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郑州大学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：临床医学（自定）、材料科学与工程（自定）、化学（自定）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河南大学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：生物学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武汉大学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：理论经济学、法学、马克思主义理论、化学、地球物理学、生物学、测绘科学与技术、矿业工程、口腔医学、图书情报与档案管理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华中科技大学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：机械工程、光学工程、材料科学与工程、动力工程及工程热物理、电气工程、计算机科学与技术、基础医学、公共卫生与预防医学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中国地质大学（武汉）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：地质学、地质资源与地质工程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武汉理工大学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：材料科学与工程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华中农业大学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：生物学、园艺学、畜牧学、兽医学、农林经济管理</w:t>
      </w:r>
    </w:p>
    <w:bookmarkEnd w:id="0"/>
    <w:p>
      <w:pPr>
        <w:spacing w:line="560" w:lineRule="exact"/>
        <w:ind w:firstLine="720"/>
        <w:jc w:val="left"/>
        <w:rPr>
          <w:rFonts w:ascii="方正仿宋简体" w:eastAsia="方正仿宋简体" w:cs="华文中宋"/>
          <w:color w:val="FF0000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color w:val="FF0000"/>
          <w:kern w:val="0"/>
          <w:sz w:val="32"/>
          <w:szCs w:val="32"/>
        </w:rPr>
        <w:t>华中师范大学</w:t>
      </w:r>
      <w:r>
        <w:rPr>
          <w:rFonts w:hint="eastAsia" w:ascii="方正仿宋简体" w:eastAsia="方正仿宋简体" w:cs="华文中宋"/>
          <w:color w:val="FF0000"/>
          <w:kern w:val="0"/>
          <w:sz w:val="32"/>
          <w:szCs w:val="32"/>
        </w:rPr>
        <w:t>：政治学、中国语言文学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中南财经政法大学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：法学（自定）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湖南大学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：化学、机械工程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：数学、材料科学与工程、冶金工程、矿业工程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湖南师范大学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：外国语言文学（自定）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中山大学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：哲学、数学、化学、生物学、生态学、材料科学与工程、电子科学与技术、基础医学、临床医学、药学、工商管理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暨南大学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：药学（自定）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华南理工大学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：化学、材料科学与工程、轻工技术与工程、农学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广州中医药大学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：中医学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华南师范大学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：物理学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海南大学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：作物学（自定）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广西大学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：土木工程（自定）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四川大学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：数学、化学、材料科学与工程、基础医学、口腔医学、护理学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color w:val="FF0000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color w:val="FF0000"/>
          <w:kern w:val="0"/>
          <w:sz w:val="32"/>
          <w:szCs w:val="32"/>
        </w:rPr>
        <w:t>重庆大学</w:t>
      </w:r>
      <w:r>
        <w:rPr>
          <w:rFonts w:hint="eastAsia" w:ascii="方正仿宋简体" w:eastAsia="方正仿宋简体" w:cs="华文中宋"/>
          <w:color w:val="FF0000"/>
          <w:kern w:val="0"/>
          <w:sz w:val="32"/>
          <w:szCs w:val="32"/>
        </w:rPr>
        <w:t>：机械工程（自定）、电气工程（自定）、土木工程（自定）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西南交通大学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：交通运输工程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电子科技大学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：电子科学与技术、信息与通信工程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西南石油大学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：石油与天然气工程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成都理工大学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：地质学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四川农业大学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：作物学（自定）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成都中医药大学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：中药学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color w:val="FF0000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color w:val="FF0000"/>
          <w:kern w:val="0"/>
          <w:sz w:val="32"/>
          <w:szCs w:val="32"/>
        </w:rPr>
        <w:t>西南大学</w:t>
      </w:r>
      <w:r>
        <w:rPr>
          <w:rFonts w:hint="eastAsia" w:ascii="方正仿宋简体" w:eastAsia="方正仿宋简体" w:cs="华文中宋"/>
          <w:color w:val="FF0000"/>
          <w:kern w:val="0"/>
          <w:sz w:val="32"/>
          <w:szCs w:val="32"/>
        </w:rPr>
        <w:t>：生物学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西南财经大学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：应用经济学（自定）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贵州大学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：植物保护（自定）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云南大学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：民族学、生态学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西藏大学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：生态学（自定）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：地质学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西安交通大学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：力学、机械工程、材料科学与工程、动力工程及工程热物理、电气工程、信息与通信工程、管理科学与工程、工商管理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西北工业大学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：机械工程、材料科学与工程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西安电子科技大学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：信息与通信工程、计算机科学与技术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长安大学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：交通运输工程（自定）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西北农林科技大学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：农学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color w:val="FF0000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color w:val="FF0000"/>
          <w:kern w:val="0"/>
          <w:sz w:val="32"/>
          <w:szCs w:val="32"/>
        </w:rPr>
        <w:t>陕西师范大学</w:t>
      </w:r>
      <w:r>
        <w:rPr>
          <w:rFonts w:hint="eastAsia" w:ascii="方正仿宋简体" w:eastAsia="方正仿宋简体" w:cs="华文中宋"/>
          <w:color w:val="FF0000"/>
          <w:kern w:val="0"/>
          <w:sz w:val="32"/>
          <w:szCs w:val="32"/>
        </w:rPr>
        <w:t>：中国语言文学（自定）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兰州大学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：化学、大气科学、生态学、草学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青海大学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：生态学（自定）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宁夏大学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：化学工程与技术（自定）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新疆大学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：马克思主义理论（自定）、化学（自定）、计算机科学与技术（自定）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石河子大学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：化学工程与技术（自定）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中国矿业大学（北京）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：安全科学与工程、矿业工程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中国石油大学（北京）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：石油与天然气工程、地质资源与地质工程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中国地质大学（北京）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：地质学、地质资源与地质工程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宁波大学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：力学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中国科学院大学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：化学、材料科学与工程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国防科技大学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：信息与通信工程、计算机科学与技术、航空宇航科学与技术、软件工程、管理科学与工程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第二军医大学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：基础医学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第四军医大学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：临床医学（自定）</w:t>
      </w:r>
    </w:p>
    <w:p>
      <w:pPr>
        <w:rPr>
          <w:rFonts w:ascii="方正仿宋简体" w:eastAsia="方正仿宋简体" w:cs="华文中宋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205188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1B05"/>
    <w:rsid w:val="00261B05"/>
    <w:rsid w:val="00417CE3"/>
    <w:rsid w:val="00462693"/>
    <w:rsid w:val="004F441E"/>
    <w:rsid w:val="00512352"/>
    <w:rsid w:val="00554936"/>
    <w:rsid w:val="00734CCF"/>
    <w:rsid w:val="00861B53"/>
    <w:rsid w:val="00886EF2"/>
    <w:rsid w:val="45235EFE"/>
    <w:rsid w:val="53D020D5"/>
    <w:rsid w:val="7E32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9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2 字符"/>
    <w:basedOn w:val="6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564</Words>
  <Characters>3216</Characters>
  <Lines>26</Lines>
  <Paragraphs>7</Paragraphs>
  <TotalTime>52</TotalTime>
  <ScaleCrop>false</ScaleCrop>
  <LinksUpToDate>false</LinksUpToDate>
  <CharactersWithSpaces>3773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2018-09-21T09:32:00Z</dcterms:created>
  <dc:creator>唐博</dc:creator>
  <cp:lastModifiedBy>BWQJD</cp:lastModifiedBy>
  <dcterms:modified xsi:type="dcterms:W3CDTF">2021-09-24T07:36:59Z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21ACCF6CCAAD4CBDBCFF12C021F9D639</vt:lpwstr>
  </property>
</Properties>
</file>