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7"/>
        <w:tblW w:w="154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92"/>
        <w:gridCol w:w="1060"/>
        <w:gridCol w:w="1085"/>
        <w:gridCol w:w="3615"/>
        <w:gridCol w:w="2490"/>
        <w:gridCol w:w="2925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网址和公众号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备注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http://jy.sg.gov.cn/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韶关市教育局网站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  <w:t>全市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浈江区教育局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8917293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韶关市浈江区前进路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号（原韶关市第七中学）二楼人事股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http://www.sgzj.gov.cn/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浈江区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按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lang w:eastAsia="zh-CN"/>
              </w:rPr>
              <w:t>属地管理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认定：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幼儿园教师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  <w:bookmarkStart w:id="0" w:name="_GoBack"/>
            <w:bookmarkEnd w:id="0"/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小学教师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初级中学教师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武江区教育局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8153378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韶关市芙蓉北路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号楼武江区教育局人事监察股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"http://www.sgwjq.gov.cn/" </w:instrText>
            </w:r>
            <w: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olor w:val="1E6FFF"/>
                <w:spacing w:val="0"/>
                <w:sz w:val="20"/>
                <w:szCs w:val="20"/>
                <w:u w:val="single"/>
                <w:vertAlign w:val="baseline"/>
              </w:rPr>
              <w:t>http://www.sgwjq.gov.cn/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"http://www.sgwjq.gov.cn/"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武江区人民政府网—新闻中心—通知公众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曲江区教育局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6669112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6683340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韶关市曲江区马坝镇鞍山路文化中心七楼韶关市曲江区教育局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http://www.qujiang.gov.cn/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韶关市曲江区人民政府网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5569052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乐昌市公主下路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http://www.lechang.gov.cn/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乐昌市人民政府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南雄市教育局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3825197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南雄市雄州街道林荫西路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号南雄市教育局四楼人事股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https://www.gdnx.gov.cn/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（南雄市人民政府公众信息网—政务公开—通知公告）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6355700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仁化县丹霞新城丹山路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http://www.sgrh.gov.cn/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仁化县人民政府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政府公开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公开目录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始兴县教育局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3330313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广东省韶关市始兴县太平镇墨江桥北路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号教育局人事监察股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fldChar w:fldCharType="begin"/>
            </w:r>
            <w:r>
              <w:instrText xml:space="preserve"> HYPERLINK "http://www.gdsx.gov.cn/" </w:instrText>
            </w:r>
            <w: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olor w:val="1E6FFF"/>
                <w:spacing w:val="0"/>
                <w:sz w:val="20"/>
                <w:szCs w:val="20"/>
                <w:u w:val="single"/>
                <w:vertAlign w:val="baseline"/>
              </w:rPr>
              <w:t>http://www.gdsx.gov.cn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"http://www.gdsx.gov.cn/" </w:instrText>
            </w:r>
            <w:r>
              <w:fldChar w:fldCharType="separate"/>
            </w:r>
            <w:r>
              <w:fldChar w:fldCharType="end"/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始兴县政府门户网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翁源县教育局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2817183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翁源县龙仙镇幸福路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http://www.wengyuan.gov.cn/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翁源县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政府门户网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新丰县教育局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6920915 6920916 2256005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新丰县丰城街道群英路新城二街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号一楼行政服务中心综合服务大厅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1-7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号窗口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http://www.xinfeng.gov.cn/zwgk/tzgg/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政务服务数据管理局将通知挂在新丰县人民政府网</w:t>
            </w: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乳源县教育局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5369660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5382327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乳源县乳城镇南环西路8号人事股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"http://www.ruyuan.gov.cn" </w:instrText>
            </w:r>
            <w: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i w:val="0"/>
                <w:color w:val="1E6FFF"/>
                <w:spacing w:val="0"/>
                <w:sz w:val="20"/>
                <w:szCs w:val="20"/>
                <w:u w:val="single"/>
                <w:vertAlign w:val="baseline"/>
              </w:rPr>
              <w:t>http://www.ruyuan.gov.cn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"http://www.ruyuan.gov.cn"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乳源瑶族自治县人民政府门户网站-首页-乳源新闻-通知公告</w:t>
            </w: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footerReference r:id="rId3" w:type="default"/>
      <w:pgSz w:w="16838" w:h="11906" w:orient="landscape"/>
      <w:pgMar w:top="533" w:right="743" w:bottom="533" w:left="74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7D970F6"/>
    <w:rsid w:val="4499129F"/>
    <w:rsid w:val="57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null</cp:lastModifiedBy>
  <dcterms:modified xsi:type="dcterms:W3CDTF">2022-03-31T07:49:10Z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