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附件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</w:t>
      </w:r>
    </w:p>
    <w:p>
      <w:pPr>
        <w:pStyle w:val="10"/>
        <w:jc w:val="center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36"/>
          <w:szCs w:val="36"/>
          <w:lang w:val="en-US" w:eastAsia="zh-CN"/>
        </w:rPr>
        <w:t>剑河县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36"/>
          <w:szCs w:val="36"/>
        </w:rPr>
        <w:t>2022年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36"/>
          <w:szCs w:val="36"/>
          <w:lang w:eastAsia="zh-CN"/>
        </w:rPr>
        <w:t>“特岗计划”教师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36"/>
          <w:szCs w:val="36"/>
        </w:rPr>
        <w:t>招聘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36"/>
          <w:szCs w:val="36"/>
        </w:rPr>
        <w:t>疫情防控方案</w:t>
      </w:r>
    </w:p>
    <w:p>
      <w:pPr>
        <w:pStyle w:val="10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为做好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剑河县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2022年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  <w:t>“特岗计划”教师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招聘疫情防控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工作，有效预防、及时管控和妥善处理招聘期间疫情突发事件，根据贵州省最新疫情防控要求，结合我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实际制定本方案。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为顺利完成此次招聘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zh-CN"/>
        </w:rPr>
        <w:t>疫情防控工作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，成立工作领导小组，组成人员如下：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组  长：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  <w:t>潘  俊  县教育科技局局长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副组长：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  <w:t>罗  宇  县教育科技局副局长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1440" w:firstLineChars="6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  <w:t>姜  仕  县卫生健康局副局长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440" w:firstLineChars="60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  <w:t>邰  沁  县人力资源社会保障局副局长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440" w:firstLineChars="6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张应岩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疾控中心主任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1440" w:firstLineChars="60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  <w:t>唐  伟  县新冠肺炎疫情社会防控组组长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  <w:t>成  员：彭梅金  县教育科技局政工股负责人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440" w:firstLineChars="6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全  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  <w:t>县人才交流中心负责人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440" w:firstLineChars="6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雷晓黔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卫生健康局疾控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股股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440" w:firstLineChars="600"/>
        <w:textAlignment w:val="auto"/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杨小满  县</w:t>
      </w: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shd w:val="clear" w:color="auto" w:fill="FFFFFF"/>
        </w:rPr>
        <w:t>疾控中心</w:t>
      </w: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shd w:val="clear" w:color="auto" w:fill="FFFFFF"/>
          <w:lang w:eastAsia="zh-CN"/>
        </w:rPr>
        <w:t>流病科科长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32" w:firstLineChars="20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shd w:val="clear" w:color="auto" w:fill="FFFFFF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  <w:t>范文松  县新冠肺炎疫情社会防控组工作员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440" w:firstLineChars="60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  <w:t>谢荣香  县青少年活动中心主任（联络员）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领导小组负责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剑河县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2022年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  <w:t>“特岗计划”教师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招聘疫情防控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工作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的统筹协调、安排部署和应急处理。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二、疫情防控要求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本次招聘分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个阶段进行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第一阶段 资格审查（时间：2022年7月6日至7月9日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8：30至18：00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第二阶段 笔试（时间：2022年7月18日9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00至11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第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阶段 体检（体检时间及地点：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sz w:val="24"/>
          <w:szCs w:val="24"/>
          <w:highlight w:val="none"/>
          <w:shd w:val="clear" w:color="auto" w:fill="auto"/>
          <w:lang w:val="en-US" w:eastAsia="zh-CN"/>
        </w:rPr>
        <w:t>8月上旬（具体时间另行通知），我县将组织拟录取人员到剑河县人民医院进行体检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，并在面试结束后发布通知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（一）考生疫情防控要求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1.考生报名时应仔细阅读官网发布的招聘方案，招聘期间自觉接受疫情防控人员检查，如实报告个人情况，主动出示疫情防控检查所需的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贵州健康码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绿码、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通信大数据行程卡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无异常、核酸检测阴性证明等相应证明材料，配合做好体温检测，如实签订疫情防控承诺书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（附后）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，凡隐瞒或谎报旅居史、接触史、健康状况等疫情防控重点信息，不配合工作人员进行防疫检测、询问、排查、送诊等造成的一切后果由考生自行负责，同时取消其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考试资格，并按相应违纪违规行为处理规定处理。如有违法情况的，将依法追究其法律责任。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可以参加招聘的几种情形。（1）省内低风险地区考生，持考前48小时内核酸检测阴性证明（以考生核酸检测阴性报告上“采样时间”为起始，计算至考生参加当天考试开考时间为止，凡在48小时内的均符合要求，以下均按本方式计算核酸检测起止时间），考试当天“贵州健康码”为绿码，“通信大数据行程卡”无异常，且入场体温检测正常（低于37.3℃）可以参加考试。（2）省外低风险地区（以国务院的最新动态调整为准）来（返）我州人员，考试当天“贵州健康码”为绿码，“通信大数据行程卡”无异常，且入场体温检测正常（低于37.3℃），并持有考前48小时内核酸检测阴性证明的可以参加考试。（3）考前14天内有“本土阳性病例报告地级市（直辖市为区）”旅居史人员，须提供抵黔后5日内的3次核酸检测阴性证明（以下简称“5天3检”）和考前48小时内的1次核酸检测阴性证明，方可进入考点参加考试。“5天3检”中第3次检测采样在考前48小时内的，无需再提供考前48小时内的1次核酸检测阴性证明。注意：“5天3检”均须在贵州省内进行。为避免14天内所旅居地级市（直辖市为区）出现本土阳性病例影响考生参加考试，建议考生提前抵黔，为进行相应次数的核酸检测预留足够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.不能参加招聘的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（二）考务人员防控要求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1.所有参加招聘工作的人员应如实签订疫情防控承诺书，并于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笔试当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天交到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资格审查点和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考点，如未签订疫情防控承诺书的人员不能参加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招聘等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2.可以参加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招聘工作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的人员情形。低风险地区来（返）我州人员，考试当天“贵州健康码”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为绿码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和“通信大数据行程卡”无异常，考前48小时内核酸检测为阴性，且入场体温检测正常（低于37.3℃），可以参加考试相关工作。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.不能参加招聘工作的人员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（三）考点、考卷防控要求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1.各招聘阶段前一天，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资格审查点和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2.试卷交接防控要求：州教育局负责试卷押运等有关工作，押运过程中全权负责试卷的防疫工作。要按照我省疫情防控要求，押运人员需持48小时内的核酸检测阴性证明，同时“贵州健康码”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为绿码，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“通信大数据行程卡”无异常且体温正常（低于37.3℃）方可进行试卷交接。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.试卷运输保管要求：各相关单位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三、疫情防控措施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（一）入场检测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资格审查点和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考点入场口要设置有临时隔离检查点，用于相关疫情防控应急处置。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考生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需佩戴一次性使用医用口罩，持有48小时内核酸检测阴性证明，同时持有当天本人的“贵州健康码”绿码和“通信大数据行程卡”无异常，并经过工作人员监测体温正常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低于37.3℃），方可入场参加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考试。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考生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入场时和进入考点后，均需保持安全距离。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（1）“贵州健康码”绿码和“通信大数据行程卡”无异常且体温正常（低于37.3℃）的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考生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方可进入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资格审查点和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（2）“贵州健康码”或“通信大数据行程卡”异常的考生不得进入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资格审查点进行资格审查和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考点参加考试，视为放弃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（3）体温≥37.3℃的考生，须立即安排进入临时隔离检查点，间隔10分钟后，由现场医务人员使用水银体温计进行体温复测，经复测体温正常（低于37.3℃）的，可以进入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资格审查点进行资格审查和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考点参加考试。经复测体温仍≥37.3℃的，由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考点防疫工作负责人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综合研判后确定是否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可以进行资格审查和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（4）经现场查验，无48小时内核酸检测阴性证明和疫情防控承诺书的考生不能参加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考试；未佩戴一次性使用医用口罩的考生不得进入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资格审查点进行资格审查和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考点参加考试，视为放弃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（二）考点疫情防控物资准备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资格审查点和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考点学校要储备有一定量疫情防控物资，在相关区域内的卫生间放置一定量的消毒消杀物资（如：速干手消剂、医用酒精、消毒湿巾或纸巾等）。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四、应急处置措施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（一）入场检测时有关情况处置。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一是各阶段招聘当天入场检测处报到时，考生或工作人员“贵州健康码”或“通信大数据行程卡”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异常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的，禁止进入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资格审查点和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考点，由现场医务人员和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防疫工作负责人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安排在临时隔离检查点隔离，并立即报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资格审查点或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考点所在地社区或街道办事处按要求处理。涉及为工作人员的及时予以替换，涉及为考生的，须考生本人签字确认，视为放弃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试资格。考生拒绝签字的，须由现场2名以上处置人员共同签字确认。二是各阶段招聘当天入场检测处报到时，考生或工作人员“贵州健康码”和“通信大数据行程卡”均无异常，但有体温异常等可疑症状的，由现场医务人员进行评估并处置。经现场医务人员评估不能参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考试的，涉及为工作人员的及时予以替换，涉及为考生的，须考生本人签字确认，视为放弃考试资格。考生拒绝签字的，须由现场2名以上处置人员共同签字确认。三是考生或工作人员有省外旅居史而又无48小时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核酸检测阴性证明的，涉及为工作人员的及时予以替换，涉及为考生的，须考生本人签字确认，视为放弃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资格审查和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考试资格。考生拒绝签字的，须由现场2名以上处置人员共同签字确认。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（二）考试过程中有关情况处理。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涉及为考生的，经现场医务人员评估不能继续考试的，须考生本人签字确认，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视为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放弃考试资格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考生拒绝签字的，须由现场2名以上处置人员共同签字确认。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（三）其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有关情况处置。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一是考点考场出现经现场医务人员评估后被中止考试的考生，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考点防疫工作负责人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要根据实际情况对现场其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考生做好解释工作。二是考场出现经现场医务人员评估被中止考试的，须按防疫要求做好相关人员的追踪管理。三是如出现考生或工作人员被诊断为新冠肺炎疑似病例的，须按相关疫情防控要求进行处置，并配合疫情防控部门做好人员排查、环境消毒工作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五、其他要求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9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考试前国家、省关于疫情防控的规定发生变化，将根据最新规定另行公布考试有关疫情防控要求，执行最新疫情防控政策。</w:t>
      </w: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ind w:left="0" w:leftChars="0" w:firstLine="0" w:firstLineChars="0"/>
        <w:rPr>
          <w:rFonts w:ascii="Times New Roman" w:hAnsi="Times New Roman" w:cs="Times New Roman"/>
        </w:rPr>
      </w:pPr>
    </w:p>
    <w:p>
      <w:pPr>
        <w:pStyle w:val="10"/>
        <w:ind w:left="0" w:firstLine="0" w:firstLineChars="0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hint="eastAsia" w:asciiTheme="majorEastAsia" w:hAnsiTheme="majorEastAsia" w:eastAsiaTheme="majorEastAsia" w:cstheme="majorEastAsia"/>
          <w:spacing w:val="-2"/>
          <w:w w:val="90"/>
          <w:sz w:val="36"/>
          <w:szCs w:val="36"/>
          <w:lang w:eastAsia="zh-CN" w:bidi="ar-SA"/>
        </w:rPr>
      </w:pPr>
      <w:r>
        <w:rPr>
          <w:rFonts w:hint="eastAsia" w:asciiTheme="majorEastAsia" w:hAnsiTheme="majorEastAsia" w:eastAsiaTheme="majorEastAsia" w:cstheme="majorEastAsia"/>
          <w:spacing w:val="-2"/>
          <w:w w:val="90"/>
          <w:sz w:val="36"/>
          <w:szCs w:val="36"/>
          <w:lang w:val="en-US" w:eastAsia="zh-CN" w:bidi="ar-SA"/>
        </w:rPr>
        <w:t>剑河县</w:t>
      </w:r>
      <w:r>
        <w:rPr>
          <w:rFonts w:hint="eastAsia" w:asciiTheme="majorEastAsia" w:hAnsiTheme="majorEastAsia" w:eastAsiaTheme="majorEastAsia" w:cstheme="majorEastAsia"/>
          <w:spacing w:val="-2"/>
          <w:w w:val="90"/>
          <w:sz w:val="36"/>
          <w:szCs w:val="36"/>
          <w:lang w:eastAsia="zh-CN" w:bidi="ar-SA"/>
        </w:rPr>
        <w:t>2022年“特岗计划”教师招聘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hint="eastAsia" w:asciiTheme="majorEastAsia" w:hAnsiTheme="majorEastAsia" w:eastAsiaTheme="majorEastAsia" w:cstheme="majorEastAsia"/>
          <w:spacing w:val="-2"/>
          <w:w w:val="90"/>
          <w:sz w:val="36"/>
          <w:szCs w:val="36"/>
          <w:lang w:eastAsia="zh-CN" w:bidi="ar-SA"/>
        </w:rPr>
      </w:pPr>
      <w:r>
        <w:rPr>
          <w:rFonts w:hint="eastAsia" w:asciiTheme="majorEastAsia" w:hAnsiTheme="majorEastAsia" w:eastAsiaTheme="majorEastAsia" w:cstheme="majorEastAsia"/>
          <w:spacing w:val="-2"/>
          <w:w w:val="90"/>
          <w:sz w:val="36"/>
          <w:szCs w:val="36"/>
          <w:lang w:eastAsia="zh-CN" w:bidi="ar-SA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4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 xml:space="preserve">姓  名：        性别：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-SA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 xml:space="preserve">年龄: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 xml:space="preserve">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>本人自觉遵守国家法律法规，自觉遵守新冠疫情防控各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bidi="ar-SA"/>
        </w:rPr>
        <w:t>项管理规定，按照对自己负责、对他人负责、对单位负责的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>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lang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ar-SA"/>
        </w:rPr>
        <w:t>本人和与本人一起共同生活的人员，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lang w:bidi="ar-SA"/>
        </w:rPr>
        <w:t xml:space="preserve">14 天前(有或没有） 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bidi="ar-SA"/>
        </w:rPr>
        <w:t xml:space="preserve">           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lang w:bidi="ar-SA"/>
        </w:rPr>
        <w:t>外出，特别是(有或没有）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bidi="ar-SA"/>
        </w:rPr>
        <w:t xml:space="preserve">        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lang w:bidi="ar-SA"/>
        </w:rPr>
        <w:t>外出到境外、省外其它疫点地区。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lang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ar-SA"/>
        </w:rPr>
        <w:t>本人和与本人一起共同生活的人员，（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lang w:bidi="ar-SA"/>
        </w:rPr>
        <w:t>有或没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u w:val="none"/>
          <w:lang w:bidi="ar-SA"/>
        </w:rPr>
        <w:t>有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u w:val="none"/>
          <w:lang w:eastAsia="zh-CN" w:bidi="ar-SA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lang w:bidi="ar-SA"/>
        </w:rPr>
      </w:pP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bidi="ar-SA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ar-SA"/>
        </w:rPr>
        <w:t>患过新型冠状病毒肺炎、（是或不是）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bidi="ar-SA"/>
        </w:rPr>
        <w:t xml:space="preserve">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ar-SA"/>
        </w:rPr>
        <w:t>无症状感染者，也（是或不是 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bidi="ar-SA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bidi="ar-SA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ar-SA"/>
        </w:rPr>
        <w:t>上述两类人员的密切接触者。14天以来，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lang w:bidi="ar-SA"/>
        </w:rPr>
        <w:t>(有或没有）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bidi="ar-SA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>本人和与本人一起共同生活的人员，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</w:rPr>
        <w:t>14 天前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lang w:bidi="ar-SA"/>
        </w:rPr>
        <w:t xml:space="preserve">(有或没有) 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bidi="ar-SA"/>
        </w:rPr>
        <w:t xml:space="preserve">      </w:t>
      </w:r>
      <w:r>
        <w:rPr>
          <w:rStyle w:val="16"/>
          <w:rFonts w:hint="eastAsia" w:asciiTheme="minorEastAsia" w:hAnsiTheme="minorEastAsia" w:eastAsiaTheme="minorEastAsia" w:cstheme="minorEastAsia"/>
          <w:bCs/>
          <w:sz w:val="24"/>
          <w:szCs w:val="24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>四、本人一旦出现发热、干咳、乏力、腹泻等症状，第一时间向招聘工作领导小组办公室报告。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>六、本人自愿承诺，以上情况如有瞒报、谎报，造成新冠肺炎疫情传播的，一经查实，由本人承担相应的法律和经济责任。</w:t>
      </w:r>
    </w:p>
    <w:p>
      <w:pPr>
        <w:pStyle w:val="10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840" w:firstLineChars="16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840" w:firstLineChars="16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60" w:firstLineChars="1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77" w:firstLine="3360" w:firstLineChars="14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>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>年  月  日 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" w:eastAsia="仿宋"/>
        <w:sz w:val="30"/>
        <w:szCs w:val="30"/>
      </w:rPr>
    </w:pPr>
    <w:r>
      <w:rPr>
        <w:rStyle w:val="13"/>
        <w:rFonts w:hint="eastAsia" w:ascii="仿宋" w:eastAsia="仿宋"/>
        <w:sz w:val="30"/>
        <w:szCs w:val="30"/>
      </w:rPr>
      <w:fldChar w:fldCharType="begin"/>
    </w:r>
    <w:r>
      <w:rPr>
        <w:rStyle w:val="13"/>
        <w:rFonts w:hint="eastAsia" w:ascii="仿宋" w:eastAsia="仿宋"/>
        <w:sz w:val="30"/>
        <w:szCs w:val="30"/>
      </w:rPr>
      <w:instrText xml:space="preserve">Page</w:instrText>
    </w:r>
    <w:r>
      <w:rPr>
        <w:rStyle w:val="13"/>
        <w:rFonts w:hint="eastAsia" w:ascii="仿宋" w:eastAsia="仿宋"/>
        <w:sz w:val="30"/>
        <w:szCs w:val="30"/>
      </w:rPr>
      <w:fldChar w:fldCharType="separate"/>
    </w:r>
    <w:r>
      <w:rPr>
        <w:rStyle w:val="13"/>
        <w:rFonts w:hint="eastAsia" w:ascii="仿宋" w:eastAsia="仿宋"/>
        <w:sz w:val="30"/>
        <w:szCs w:val="30"/>
      </w:rPr>
      <w:t>— 1 —</w:t>
    </w:r>
    <w:r>
      <w:rPr>
        <w:rStyle w:val="13"/>
        <w:rFonts w:hint="eastAsia" w:ascii="仿宋" w:eastAsia="仿宋"/>
        <w:sz w:val="30"/>
        <w:szCs w:val="30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3"/>
      </w:rPr>
      <w:fldChar w:fldCharType="begin"/>
    </w:r>
    <w:r>
      <w:rPr>
        <w:rStyle w:val="13"/>
      </w:rPr>
      <w:instrText xml:space="preserve">Page</w:instrText>
    </w:r>
    <w:r>
      <w:rPr>
        <w:rStyle w:val="13"/>
      </w:rPr>
      <w:fldChar w:fldCharType="separate"/>
    </w:r>
    <w:r>
      <w:rPr>
        <w:rStyle w:val="13"/>
      </w:rPr>
      <w:t>— 1 —</w:t>
    </w:r>
    <w:r>
      <w:rPr>
        <w:rStyle w:val="13"/>
      </w:rPr>
      <w:fldChar w:fldCharType="end"/>
    </w:r>
  </w:p>
  <w:p>
    <w:pPr>
      <w:pStyle w:val="7"/>
      <w:framePr w:wrap="around" w:vAnchor="text" w:hAnchor="margin" w:xAlign="center" w:y="1"/>
      <w:ind w:right="360" w:firstLine="360"/>
    </w:pPr>
    <w:r>
      <w:rPr>
        <w:rStyle w:val="13"/>
      </w:rPr>
      <w:fldChar w:fldCharType="begin"/>
    </w:r>
    <w:r>
      <w:rPr>
        <w:rStyle w:val="13"/>
      </w:rPr>
      <w:instrText xml:space="preserve">Page</w:instrText>
    </w:r>
    <w:r>
      <w:rPr>
        <w:rStyle w:val="13"/>
      </w:rPr>
      <w:fldChar w:fldCharType="separate"/>
    </w:r>
    <w:r>
      <w:rPr>
        <w:rStyle w:val="13"/>
      </w:rPr>
      <w:t>— 1 —</w:t>
    </w:r>
    <w:r>
      <w:rPr>
        <w:rStyle w:val="13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3"/>
      </w:rPr>
      <w:fldChar w:fldCharType="begin"/>
    </w:r>
    <w:r>
      <w:rPr>
        <w:rStyle w:val="13"/>
      </w:rPr>
      <w:instrText xml:space="preserve">Page</w:instrText>
    </w:r>
    <w:r>
      <w:rPr>
        <w:rStyle w:val="13"/>
      </w:rPr>
      <w:fldChar w:fldCharType="separate"/>
    </w:r>
    <w:r>
      <w:rPr>
        <w:rStyle w:val="13"/>
      </w:rPr>
      <w:t>— 1 —</w: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NmE1NTA0MDMzOGQ4NWY4MjJjMGQ5ODZkYmQzZTE0OWUifQ=="/>
  </w:docVars>
  <w:rsids>
    <w:rsidRoot w:val="00000000"/>
    <w:rsid w:val="00F66F31"/>
    <w:rsid w:val="0C1B70AC"/>
    <w:rsid w:val="196771D2"/>
    <w:rsid w:val="3612634F"/>
    <w:rsid w:val="4F1A791E"/>
    <w:rsid w:val="65C931C2"/>
    <w:rsid w:val="6D735E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6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Body Text First Indent 2"/>
    <w:basedOn w:val="6"/>
    <w:qFormat/>
    <w:uiPriority w:val="0"/>
    <w:pPr>
      <w:ind w:firstLine="200" w:firstLineChars="200"/>
    </w:pPr>
  </w:style>
  <w:style w:type="character" w:styleId="13">
    <w:name w:val="page number"/>
    <w:basedOn w:val="12"/>
    <w:qFormat/>
    <w:uiPriority w:val="0"/>
  </w:style>
  <w:style w:type="paragraph" w:customStyle="1" w:styleId="14">
    <w:name w:val="Body Text Indent1"/>
    <w:basedOn w:val="1"/>
    <w:next w:val="1"/>
    <w:qFormat/>
    <w:uiPriority w:val="0"/>
    <w:pPr>
      <w:spacing w:after="120"/>
      <w:ind w:left="200" w:leftChars="200"/>
    </w:pPr>
  </w:style>
  <w:style w:type="paragraph" w:customStyle="1" w:styleId="15">
    <w:name w:val="Body Text First Indent 21"/>
    <w:basedOn w:val="14"/>
    <w:qFormat/>
    <w:uiPriority w:val="0"/>
    <w:pPr>
      <w:ind w:firstLine="200" w:firstLineChars="200"/>
    </w:pPr>
  </w:style>
  <w:style w:type="character" w:customStyle="1" w:styleId="16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4039</Words>
  <Characters>4138</Characters>
  <Lines>197</Lines>
  <Paragraphs>65</Paragraphs>
  <TotalTime>7</TotalTime>
  <ScaleCrop>false</ScaleCrop>
  <LinksUpToDate>false</LinksUpToDate>
  <CharactersWithSpaces>4307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2022-06-29T15:23:00Z</dcterms:created>
  <dc:creator>Administrator</dc:creator>
  <cp:lastModifiedBy>流苏如画</cp:lastModifiedBy>
  <cp:lastPrinted>2022-06-28T17:24:00Z</cp:lastPrinted>
  <dcterms:modified xsi:type="dcterms:W3CDTF">2022-06-29T09:59:03Z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BF805B7BA55A4900A17E7060FFD88065</vt:lpwstr>
  </property>
</Properties>
</file>