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cs="楷体_GB2312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楷体_GB2312" w:asciiTheme="minorEastAsia" w:hAnsiTheme="minorEastAsia"/>
          <w:bCs/>
          <w:sz w:val="28"/>
          <w:szCs w:val="28"/>
        </w:rPr>
        <w:t>附件6</w:t>
      </w:r>
      <w:r>
        <w:rPr>
          <w:rFonts w:hint="eastAsia" w:cs="楷体_GB2312" w:asciiTheme="minorEastAsia" w:hAnsiTheme="minorEastAsia"/>
          <w:bCs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兴义市202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年中小学幼儿园教师合理流动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新冠肺炎疫情防控承诺书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兴义市202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年中小学幼儿园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合理流动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所有人员安全，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本人已认真阅读《兴义市202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年中小学幼儿园教师合理流动新冠肺炎疫情防控方案》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的相关规定和要求，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本人符合《兴义市202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年中小学幼儿园教师合理流动新冠肺炎疫情防控方案》规定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的参考情形，所</w:t>
      </w:r>
      <w:r>
        <w:rPr>
          <w:rFonts w:hint="eastAsia" w:ascii="仿宋_GB2312" w:hAnsi="仿宋_GB2312" w:eastAsia="仿宋_GB2312" w:cs="仿宋_GB2312"/>
          <w:sz w:val="32"/>
          <w:szCs w:val="32"/>
        </w:rPr>
        <w:t>填报、提交和现场出示的所有信息(证明)均真实、准确、完整、有效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隐瞒或谎报旅居史、接触史、健康状况等疫情防控重点信息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而</w:t>
      </w:r>
      <w:r>
        <w:rPr>
          <w:rFonts w:hint="eastAsia" w:ascii="仿宋_GB2312" w:hAnsi="仿宋_GB2312" w:eastAsia="仿宋_GB2312" w:cs="仿宋_GB2312"/>
          <w:sz w:val="32"/>
          <w:szCs w:val="32"/>
        </w:rPr>
        <w:t>引起疫情传播和扩散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,本人愿承担由此带来的全部法律责任。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NDM0MTJiNmZlNmRmN2NjNzdjN2ZlNTk2OWYwYjMifQ=="/>
  </w:docVars>
  <w:rsids>
    <w:rsidRoot w:val="1B5F2175"/>
    <w:rsid w:val="1B5F2175"/>
    <w:rsid w:val="3C7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271</Characters>
  <Lines>0</Lines>
  <Paragraphs>0</Paragraphs>
  <TotalTime>0</TotalTime>
  <ScaleCrop>false</ScaleCrop>
  <LinksUpToDate>false</LinksUpToDate>
  <CharactersWithSpaces>338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2022-08-25T03:54:00Z</dcterms:created>
  <dc:creator>火炎焱燚</dc:creator>
  <cp:lastModifiedBy>WPS_1559648455</cp:lastModifiedBy>
  <dcterms:modified xsi:type="dcterms:W3CDTF">2022-08-25T03:59:44Z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E385255E9F5141BABE5DE695546563DE</vt:lpwstr>
  </property>
</Properties>
</file>