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75" w:rsidRDefault="00F05AF9">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B85175" w:rsidRDefault="00F05AF9">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B85175" w:rsidRDefault="00B85175">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B85175" w:rsidRDefault="00F05AF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B85175" w:rsidRDefault="00FC7F81">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桂林市</w:t>
      </w:r>
      <w:r w:rsidR="00F05AF9">
        <w:rPr>
          <w:rFonts w:ascii="仿宋" w:eastAsia="仿宋" w:hAnsi="仿宋" w:cs="宋体" w:hint="eastAsia"/>
          <w:snapToGrid w:val="0"/>
          <w:color w:val="000000"/>
          <w:kern w:val="0"/>
          <w:sz w:val="32"/>
          <w:szCs w:val="32"/>
        </w:rPr>
        <w:t>中小学教师公开招聘考试是全</w:t>
      </w:r>
      <w:r>
        <w:rPr>
          <w:rFonts w:ascii="仿宋" w:eastAsia="仿宋" w:hAnsi="仿宋" w:cs="宋体" w:hint="eastAsia"/>
          <w:snapToGrid w:val="0"/>
          <w:color w:val="000000"/>
          <w:kern w:val="0"/>
          <w:sz w:val="32"/>
          <w:szCs w:val="32"/>
        </w:rPr>
        <w:t>市</w:t>
      </w:r>
      <w:r w:rsidR="00F05AF9">
        <w:rPr>
          <w:rFonts w:ascii="仿宋" w:eastAsia="仿宋" w:hAnsi="仿宋" w:cs="宋体" w:hint="eastAsia"/>
          <w:snapToGrid w:val="0"/>
          <w:color w:val="000000"/>
          <w:kern w:val="0"/>
          <w:sz w:val="32"/>
          <w:szCs w:val="32"/>
        </w:rPr>
        <w:t>统一的选拔性考试，从教师应有的职业素质、专业水平、教育教学能力等方面进行全面考核，考试结果将作为我</w:t>
      </w:r>
      <w:r>
        <w:rPr>
          <w:rFonts w:ascii="仿宋" w:eastAsia="仿宋" w:hAnsi="仿宋" w:cs="宋体" w:hint="eastAsia"/>
          <w:snapToGrid w:val="0"/>
          <w:color w:val="000000"/>
          <w:kern w:val="0"/>
          <w:sz w:val="32"/>
          <w:szCs w:val="32"/>
        </w:rPr>
        <w:t>市</w:t>
      </w:r>
      <w:r w:rsidR="00F05AF9">
        <w:rPr>
          <w:rFonts w:ascii="仿宋" w:eastAsia="仿宋" w:hAnsi="仿宋" w:cs="宋体" w:hint="eastAsia"/>
          <w:snapToGrid w:val="0"/>
          <w:color w:val="000000"/>
          <w:kern w:val="0"/>
          <w:sz w:val="32"/>
          <w:szCs w:val="32"/>
        </w:rPr>
        <w:t>中小学教师公开招聘的笔试成绩。</w:t>
      </w:r>
    </w:p>
    <w:p w:rsidR="00B85175" w:rsidRDefault="00F05AF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B85175" w:rsidRDefault="00F05AF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B85175" w:rsidRDefault="00F05AF9">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w:t>
      </w:r>
      <w:r>
        <w:rPr>
          <w:rFonts w:ascii="仿宋" w:eastAsia="仿宋" w:hAnsi="仿宋" w:cs="宋体"/>
          <w:snapToGrid w:val="0"/>
          <w:color w:val="000000"/>
          <w:spacing w:val="4"/>
          <w:kern w:val="0"/>
          <w:sz w:val="32"/>
          <w:szCs w:val="32"/>
        </w:rPr>
        <w:t>〕</w:t>
      </w:r>
      <w:r>
        <w:rPr>
          <w:rFonts w:ascii="仿宋" w:eastAsia="仿宋" w:hAnsi="仿宋" w:cs="宋体"/>
          <w:snapToGrid w:val="0"/>
          <w:color w:val="000000"/>
          <w:spacing w:val="4"/>
          <w:kern w:val="0"/>
          <w:sz w:val="32"/>
          <w:szCs w:val="32"/>
        </w:rPr>
        <w:t>1</w:t>
      </w:r>
      <w:r>
        <w:rPr>
          <w:rFonts w:ascii="仿宋" w:eastAsia="仿宋" w:hAnsi="仿宋" w:cs="宋体"/>
          <w:snapToGrid w:val="0"/>
          <w:color w:val="000000"/>
          <w:spacing w:val="4"/>
          <w:kern w:val="0"/>
          <w:sz w:val="32"/>
          <w:szCs w:val="32"/>
        </w:rPr>
        <w:t>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B85175" w:rsidRDefault="00F05AF9">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w:t>
      </w:r>
      <w:r>
        <w:rPr>
          <w:rFonts w:ascii="仿宋" w:eastAsia="仿宋" w:hAnsi="仿宋" w:cs="宋体"/>
          <w:bCs/>
          <w:snapToGrid w:val="0"/>
          <w:color w:val="000000"/>
          <w:kern w:val="0"/>
          <w:sz w:val="32"/>
          <w:szCs w:val="32"/>
        </w:rPr>
        <w:t>教育与教育学。</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）了解教育的含义及构成要素。</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）了解教育的起源、基本形态及其历史发展脉络。</w:t>
      </w:r>
    </w:p>
    <w:p w:rsidR="00B85175" w:rsidRDefault="00F05AF9">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）了解教育学发展过程中国内外著名教育家的代表著作及主要教育思想。</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w:t>
      </w:r>
      <w:r>
        <w:rPr>
          <w:rFonts w:ascii="仿宋" w:eastAsia="仿宋" w:hAnsi="仿宋" w:cs="宋体"/>
          <w:bCs/>
          <w:snapToGrid w:val="0"/>
          <w:color w:val="000000"/>
          <w:kern w:val="0"/>
          <w:sz w:val="32"/>
          <w:szCs w:val="32"/>
        </w:rPr>
        <w:t>教育功能与教育目的。</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）了解教育的基本功能，理解教育与社会发展、教育与人发展的基本关系。</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）了解教育目的及其功能</w:t>
      </w:r>
      <w:r>
        <w:rPr>
          <w:rFonts w:ascii="仿宋" w:eastAsia="仿宋" w:hAnsi="仿宋" w:cs="宋体"/>
          <w:snapToGrid w:val="0"/>
          <w:color w:val="000000"/>
          <w:kern w:val="0"/>
          <w:sz w:val="32"/>
          <w:szCs w:val="32"/>
        </w:rPr>
        <w:t>,</w:t>
      </w:r>
      <w:r>
        <w:rPr>
          <w:rFonts w:ascii="仿宋" w:eastAsia="仿宋" w:hAnsi="仿宋" w:cs="宋体"/>
          <w:snapToGrid w:val="0"/>
          <w:color w:val="000000"/>
          <w:kern w:val="0"/>
          <w:sz w:val="32"/>
          <w:szCs w:val="32"/>
        </w:rPr>
        <w:t>理解教育目的的价值取向。</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）掌握</w:t>
      </w:r>
      <w:r>
        <w:rPr>
          <w:rFonts w:ascii="仿宋" w:eastAsia="仿宋" w:hAnsi="仿宋" w:cs="宋体" w:hint="eastAsia"/>
          <w:snapToGrid w:val="0"/>
          <w:color w:val="000000"/>
          <w:kern w:val="0"/>
          <w:sz w:val="32"/>
          <w:szCs w:val="32"/>
        </w:rPr>
        <w:t>我国现阶段教育目的的基本精神及实现教育目的的要求。</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w:t>
      </w:r>
      <w:r>
        <w:rPr>
          <w:rFonts w:ascii="仿宋" w:eastAsia="仿宋" w:hAnsi="仿宋" w:cs="宋体"/>
          <w:bCs/>
          <w:snapToGrid w:val="0"/>
          <w:color w:val="000000"/>
          <w:kern w:val="0"/>
          <w:sz w:val="32"/>
          <w:szCs w:val="32"/>
        </w:rPr>
        <w:t>学校。</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w:t>
      </w:r>
      <w:r>
        <w:rPr>
          <w:rFonts w:ascii="仿宋" w:eastAsia="仿宋" w:hAnsi="仿宋"/>
          <w:snapToGrid w:val="0"/>
          <w:color w:val="000000"/>
          <w:kern w:val="0"/>
          <w:sz w:val="32"/>
          <w:szCs w:val="32"/>
        </w:rPr>
        <w:t>）了解学校的定义。</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w:t>
      </w:r>
      <w:r>
        <w:rPr>
          <w:rFonts w:ascii="仿宋" w:eastAsia="仿宋" w:hAnsi="仿宋"/>
          <w:snapToGrid w:val="0"/>
          <w:color w:val="000000"/>
          <w:kern w:val="0"/>
          <w:sz w:val="32"/>
          <w:szCs w:val="32"/>
        </w:rPr>
        <w:t>）理解学校公益性特点。</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w:t>
      </w:r>
      <w:r>
        <w:rPr>
          <w:rFonts w:ascii="仿宋" w:eastAsia="仿宋" w:hAnsi="仿宋"/>
          <w:snapToGrid w:val="0"/>
          <w:color w:val="000000"/>
          <w:kern w:val="0"/>
          <w:sz w:val="32"/>
          <w:szCs w:val="32"/>
        </w:rPr>
        <w:t>）了解学校教育制度及其发展。</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4</w:t>
      </w:r>
      <w:r>
        <w:rPr>
          <w:rFonts w:ascii="仿宋" w:eastAsia="仿宋" w:hAnsi="仿宋"/>
          <w:snapToGrid w:val="0"/>
          <w:color w:val="000000"/>
          <w:kern w:val="0"/>
          <w:sz w:val="32"/>
          <w:szCs w:val="32"/>
        </w:rPr>
        <w:t>）掌握我国的学校教育制度。</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w:t>
      </w:r>
      <w:r>
        <w:rPr>
          <w:rFonts w:ascii="仿宋" w:eastAsia="仿宋" w:hAnsi="仿宋"/>
          <w:snapToGrid w:val="0"/>
          <w:color w:val="000000"/>
          <w:kern w:val="0"/>
          <w:sz w:val="32"/>
          <w:szCs w:val="32"/>
        </w:rPr>
        <w:t>）掌握学校文化的概念、构成与功能。</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6</w:t>
      </w:r>
      <w:r>
        <w:rPr>
          <w:rFonts w:ascii="仿宋" w:eastAsia="仿宋" w:hAnsi="仿宋"/>
          <w:snapToGrid w:val="0"/>
          <w:color w:val="000000"/>
          <w:kern w:val="0"/>
          <w:sz w:val="32"/>
          <w:szCs w:val="32"/>
        </w:rPr>
        <w:t>）掌握学校、家庭、社会在儿童身心发展中的作用，理解学校教育、家庭教育与社会教育的相互配合。</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w:t>
      </w:r>
      <w:r>
        <w:rPr>
          <w:rFonts w:ascii="仿宋" w:eastAsia="仿宋" w:hAnsi="仿宋" w:cs="宋体"/>
          <w:bCs/>
          <w:snapToGrid w:val="0"/>
          <w:color w:val="000000"/>
          <w:kern w:val="0"/>
          <w:sz w:val="32"/>
          <w:szCs w:val="32"/>
        </w:rPr>
        <w:t>教师与学生。</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）了解教师劳动特点、教师素质。</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）了解教师专业发展内涵、阶段及其途径。</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）掌握学生的本质特点。</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）掌握学生身心发展规律，并依据此开展教育教学活动。</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）了解良好师生关系的特点，运用相关理论建立良好师生关系。</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 xml:space="preserve">5. </w:t>
      </w:r>
      <w:r>
        <w:rPr>
          <w:rFonts w:ascii="仿宋" w:eastAsia="仿宋" w:hAnsi="仿宋" w:cs="宋体"/>
          <w:bCs/>
          <w:snapToGrid w:val="0"/>
          <w:color w:val="000000"/>
          <w:kern w:val="0"/>
          <w:sz w:val="32"/>
          <w:szCs w:val="32"/>
        </w:rPr>
        <w:t>班级管理与</w:t>
      </w:r>
      <w:r>
        <w:rPr>
          <w:rFonts w:ascii="仿宋" w:eastAsia="仿宋" w:hAnsi="仿宋" w:cs="宋体" w:hint="eastAsia"/>
          <w:bCs/>
          <w:snapToGrid w:val="0"/>
          <w:color w:val="000000"/>
          <w:kern w:val="0"/>
          <w:sz w:val="32"/>
          <w:szCs w:val="32"/>
        </w:rPr>
        <w:t>班主任工作。</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）了解班主任的定义和班主任工作的意义。</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）掌握班主任工作的任务和职责。</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）了解班集体的概念、培养班集体的意义。理解班集体的特征与发展阶段，掌握培养班集体的方法。</w:t>
      </w:r>
    </w:p>
    <w:p w:rsidR="00B85175" w:rsidRDefault="00F05AF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）掌握</w:t>
      </w:r>
      <w:r>
        <w:rPr>
          <w:rFonts w:ascii="仿宋" w:eastAsia="仿宋" w:hAnsi="仿宋" w:hint="eastAsia"/>
          <w:snapToGrid w:val="0"/>
          <w:color w:val="000000"/>
          <w:kern w:val="0"/>
          <w:sz w:val="32"/>
          <w:szCs w:val="32"/>
        </w:rPr>
        <w:t>班级管理的内容、原则与方法。</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w:t>
      </w:r>
      <w:r>
        <w:rPr>
          <w:rFonts w:ascii="仿宋" w:eastAsia="仿宋" w:hAnsi="仿宋" w:cs="宋体"/>
          <w:bCs/>
          <w:snapToGrid w:val="0"/>
          <w:color w:val="000000"/>
          <w:kern w:val="0"/>
          <w:sz w:val="32"/>
          <w:szCs w:val="32"/>
        </w:rPr>
        <w:t>课外活动。</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）了解课外活动的意义、特点、内容、组织形式。</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w:t>
      </w:r>
      <w:r>
        <w:rPr>
          <w:rFonts w:ascii="仿宋" w:eastAsia="仿宋" w:hAnsi="仿宋" w:cs="宋体"/>
          <w:snapToGrid w:val="0"/>
          <w:kern w:val="0"/>
          <w:sz w:val="32"/>
          <w:szCs w:val="32"/>
        </w:rPr>
        <w:t>）能设计、指导、组织开展课外活动。</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w:t>
      </w:r>
      <w:r>
        <w:rPr>
          <w:rFonts w:ascii="仿宋" w:eastAsia="仿宋" w:hAnsi="仿宋" w:cs="宋体"/>
          <w:bCs/>
          <w:snapToGrid w:val="0"/>
          <w:color w:val="000000"/>
          <w:kern w:val="0"/>
          <w:sz w:val="32"/>
          <w:szCs w:val="32"/>
        </w:rPr>
        <w:t>教育研究与教育改革。</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）了解教育研究过程、基本方法。</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）能够运用各种教育研究方法开展教育科学研究。</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Ansi="仿宋" w:cs="宋体"/>
          <w:snapToGrid w:val="0"/>
          <w:kern w:val="0"/>
          <w:sz w:val="32"/>
          <w:szCs w:val="32"/>
        </w:rPr>
        <w:t>）了解当代中国基础教育改革中几大学派（生命</w:t>
      </w:r>
      <w:r>
        <w:rPr>
          <w:rFonts w:ascii="仿宋" w:eastAsia="仿宋" w:hAnsi="仿宋" w:cs="宋体"/>
          <w:snapToGrid w:val="0"/>
          <w:kern w:val="0"/>
          <w:sz w:val="32"/>
          <w:szCs w:val="32"/>
        </w:rPr>
        <w:t>·</w:t>
      </w:r>
      <w:r>
        <w:rPr>
          <w:rFonts w:ascii="仿宋" w:eastAsia="仿宋" w:hAnsi="仿宋" w:cs="宋体"/>
          <w:snapToGrid w:val="0"/>
          <w:kern w:val="0"/>
          <w:sz w:val="32"/>
          <w:szCs w:val="32"/>
        </w:rPr>
        <w:t>实践教育学派、生本教育学派、生命化教育学派、主体性教育学派、新教育学派、情境教育学派、情感教育学派、理解教</w:t>
      </w:r>
      <w:r>
        <w:rPr>
          <w:rFonts w:ascii="仿宋" w:eastAsia="仿宋" w:hAnsi="仿宋" w:cs="宋体"/>
          <w:snapToGrid w:val="0"/>
          <w:kern w:val="0"/>
          <w:sz w:val="32"/>
          <w:szCs w:val="32"/>
        </w:rPr>
        <w:lastRenderedPageBreak/>
        <w:t>育学派）的主要观点。</w:t>
      </w:r>
    </w:p>
    <w:p w:rsidR="00B85175" w:rsidRDefault="00F05AF9">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w:t>
      </w:r>
      <w:r>
        <w:rPr>
          <w:rFonts w:ascii="仿宋" w:eastAsia="仿宋" w:hAnsi="仿宋" w:cs="仿宋"/>
          <w:bCs/>
          <w:snapToGrid w:val="0"/>
          <w:kern w:val="0"/>
          <w:sz w:val="32"/>
          <w:szCs w:val="32"/>
        </w:rPr>
        <w:t>）能用所学理论，正确分析我国教育改革中遇到的问题与现象。</w:t>
      </w:r>
    </w:p>
    <w:p w:rsidR="00B85175" w:rsidRDefault="00F05AF9">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w:t>
      </w:r>
      <w:r>
        <w:rPr>
          <w:rFonts w:ascii="仿宋" w:eastAsia="仿宋" w:hAnsi="仿宋" w:cs="宋体"/>
          <w:bCs/>
          <w:snapToGrid w:val="0"/>
          <w:color w:val="000000"/>
          <w:kern w:val="0"/>
          <w:sz w:val="32"/>
          <w:szCs w:val="32"/>
        </w:rPr>
        <w:t>．教学目标。</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）掌握教学目标的含义、特点和功能。</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）理解行为目标、生成性目标、表现性目标的含义和意义。</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）了解布卢姆的教学目标分类理论和加涅的学习结果分类理论。</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w:t>
      </w:r>
      <w:r>
        <w:rPr>
          <w:rFonts w:ascii="仿宋" w:eastAsia="仿宋" w:hAnsi="仿宋" w:cs="宋体" w:hint="eastAsia"/>
          <w:snapToGrid w:val="0"/>
          <w:kern w:val="0"/>
          <w:sz w:val="32"/>
          <w:szCs w:val="32"/>
        </w:rPr>
        <w:t>理解教学目标与教育目的、培养目标、课程目标的关系。</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）掌握我国当前基础教育课程改革的具体目标及在课程目标方面的创新。</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w:t>
      </w:r>
      <w:r>
        <w:rPr>
          <w:rFonts w:ascii="仿宋" w:eastAsia="仿宋" w:hAnsi="仿宋" w:cs="宋体"/>
          <w:snapToGrid w:val="0"/>
          <w:color w:val="000000"/>
          <w:kern w:val="0"/>
          <w:sz w:val="32"/>
          <w:szCs w:val="32"/>
        </w:rPr>
        <w:t>）能运用相关理论进行教学目标的设计、陈述和评价。</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w:t>
      </w:r>
      <w:r>
        <w:rPr>
          <w:rFonts w:ascii="仿宋" w:eastAsia="仿宋" w:hAnsi="仿宋" w:cs="宋体"/>
          <w:bCs/>
          <w:snapToGrid w:val="0"/>
          <w:color w:val="000000"/>
          <w:kern w:val="0"/>
          <w:sz w:val="32"/>
          <w:szCs w:val="32"/>
        </w:rPr>
        <w:t>．教学过程。</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w:t>
      </w:r>
      <w:r>
        <w:rPr>
          <w:rFonts w:ascii="仿宋" w:eastAsia="仿宋" w:hAnsi="仿宋" w:cs="宋体"/>
          <w:snapToGrid w:val="0"/>
          <w:kern w:val="0"/>
          <w:sz w:val="32"/>
          <w:szCs w:val="32"/>
        </w:rPr>
        <w:t>）理解教学的含义、意义、基本要素和基本任务。</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w:t>
      </w:r>
      <w:r>
        <w:rPr>
          <w:rFonts w:ascii="仿宋" w:eastAsia="仿宋" w:hAnsi="仿宋" w:cs="宋体"/>
          <w:snapToGrid w:val="0"/>
          <w:kern w:val="0"/>
          <w:sz w:val="32"/>
          <w:szCs w:val="32"/>
        </w:rPr>
        <w:t>）了解教学过程理论的发展。</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Ansi="仿宋" w:cs="宋体"/>
          <w:snapToGrid w:val="0"/>
          <w:kern w:val="0"/>
          <w:sz w:val="32"/>
          <w:szCs w:val="32"/>
        </w:rPr>
        <w:t>）了解教学过程的各种本质说。</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w:t>
      </w:r>
      <w:r>
        <w:rPr>
          <w:rFonts w:ascii="仿宋" w:eastAsia="仿宋" w:hAnsi="仿宋" w:cs="宋体"/>
          <w:snapToGrid w:val="0"/>
          <w:kern w:val="0"/>
          <w:sz w:val="32"/>
          <w:szCs w:val="32"/>
        </w:rPr>
        <w:t>）理解教学过程的基本功能。</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宋体"/>
          <w:snapToGrid w:val="0"/>
          <w:kern w:val="0"/>
          <w:sz w:val="32"/>
          <w:szCs w:val="32"/>
        </w:rPr>
        <w:t>）理解学生掌握知识的基本阶段。</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w:t>
      </w:r>
      <w:r>
        <w:rPr>
          <w:rFonts w:ascii="仿宋" w:eastAsia="仿宋" w:hAnsi="仿宋" w:cs="宋体"/>
          <w:snapToGrid w:val="0"/>
          <w:kern w:val="0"/>
          <w:sz w:val="32"/>
          <w:szCs w:val="32"/>
        </w:rPr>
        <w:t>）掌握教学过程的基本规律。</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w:t>
      </w:r>
      <w:r>
        <w:rPr>
          <w:rFonts w:ascii="仿宋" w:eastAsia="仿宋" w:hAnsi="仿宋" w:cs="宋体"/>
          <w:bCs/>
          <w:snapToGrid w:val="0"/>
          <w:color w:val="000000"/>
          <w:kern w:val="0"/>
          <w:sz w:val="32"/>
          <w:szCs w:val="32"/>
        </w:rPr>
        <w:t>．教学内容。</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1</w:t>
      </w:r>
      <w:r>
        <w:rPr>
          <w:rFonts w:ascii="仿宋" w:eastAsia="仿宋" w:hAnsi="仿宋" w:cs="宋体"/>
          <w:snapToGrid w:val="0"/>
          <w:kern w:val="0"/>
          <w:sz w:val="32"/>
          <w:szCs w:val="32"/>
        </w:rPr>
        <w:t>）理解教学内容的含义、特性及载体。</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w:t>
      </w:r>
      <w:r>
        <w:rPr>
          <w:rFonts w:ascii="仿宋" w:eastAsia="仿宋" w:hAnsi="仿宋" w:cs="宋体"/>
          <w:snapToGrid w:val="0"/>
          <w:kern w:val="0"/>
          <w:sz w:val="32"/>
          <w:szCs w:val="32"/>
        </w:rPr>
        <w:t>）掌握教学内容确定的依据。</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Ansi="仿宋" w:cs="宋体"/>
          <w:snapToGrid w:val="0"/>
          <w:kern w:val="0"/>
          <w:sz w:val="32"/>
          <w:szCs w:val="32"/>
        </w:rPr>
        <w:t>）掌握课程标准的含义、意义、性质和内容。</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w:t>
      </w:r>
      <w:r>
        <w:rPr>
          <w:rFonts w:ascii="仿宋" w:eastAsia="仿宋" w:hAnsi="仿宋" w:cs="宋体"/>
          <w:snapToGrid w:val="0"/>
          <w:kern w:val="0"/>
          <w:sz w:val="32"/>
          <w:szCs w:val="32"/>
        </w:rPr>
        <w:t>）掌握教学内容与社会生活及学生生活的关系。</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宋体"/>
          <w:snapToGrid w:val="0"/>
          <w:kern w:val="0"/>
          <w:sz w:val="32"/>
          <w:szCs w:val="32"/>
        </w:rPr>
        <w:t>）掌握教学内容预设和生成的关系。</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w:t>
      </w:r>
      <w:r>
        <w:rPr>
          <w:rFonts w:ascii="仿宋" w:eastAsia="仿宋" w:hAnsi="仿宋" w:cs="宋体"/>
          <w:snapToGrid w:val="0"/>
          <w:kern w:val="0"/>
          <w:sz w:val="32"/>
          <w:szCs w:val="32"/>
        </w:rPr>
        <w:t>）理解综合实践活动课程的含义、性质、意义和基本内容。</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w:t>
      </w:r>
      <w:r>
        <w:rPr>
          <w:rFonts w:ascii="仿宋" w:eastAsia="仿宋" w:hAnsi="仿宋" w:cs="宋体"/>
          <w:snapToGrid w:val="0"/>
          <w:kern w:val="0"/>
          <w:sz w:val="32"/>
          <w:szCs w:val="32"/>
        </w:rPr>
        <w:t>）了解综合课程和分科课程背景下的综合性学习。</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snapToGrid w:val="0"/>
          <w:kern w:val="0"/>
          <w:sz w:val="32"/>
          <w:szCs w:val="32"/>
        </w:rPr>
        <w:t>）掌握课程资源的含义、意义和分类，能运用相关知识进行课程资源的开发与利用。</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w:t>
      </w:r>
      <w:r>
        <w:rPr>
          <w:rFonts w:ascii="仿宋" w:eastAsia="仿宋" w:hAnsi="仿宋" w:cs="宋体"/>
          <w:bCs/>
          <w:snapToGrid w:val="0"/>
          <w:color w:val="000000"/>
          <w:kern w:val="0"/>
          <w:sz w:val="32"/>
          <w:szCs w:val="32"/>
        </w:rPr>
        <w:t>．教学设计。</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w:t>
      </w:r>
      <w:r>
        <w:rPr>
          <w:rFonts w:ascii="仿宋" w:eastAsia="仿宋" w:hAnsi="仿宋" w:cs="宋体"/>
          <w:snapToGrid w:val="0"/>
          <w:kern w:val="0"/>
          <w:sz w:val="32"/>
          <w:szCs w:val="32"/>
        </w:rPr>
        <w:t>）理解教学设计的含义、理论基础、过程和方法。</w:t>
      </w:r>
    </w:p>
    <w:p w:rsidR="00B85175" w:rsidRDefault="00F05AF9">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w:t>
      </w:r>
      <w:r>
        <w:rPr>
          <w:rFonts w:ascii="仿宋" w:eastAsia="仿宋" w:hAnsi="仿宋" w:cs="宋体"/>
          <w:snapToGrid w:val="0"/>
          <w:kern w:val="0"/>
          <w:sz w:val="32"/>
          <w:szCs w:val="32"/>
        </w:rPr>
        <w:t>）理解</w:t>
      </w:r>
      <w:r>
        <w:rPr>
          <w:rFonts w:ascii="仿宋" w:eastAsia="仿宋" w:hint="eastAsia"/>
          <w:snapToGrid w:val="0"/>
          <w:kern w:val="0"/>
          <w:sz w:val="32"/>
          <w:szCs w:val="32"/>
        </w:rPr>
        <w:t>课程的类型与结构。</w:t>
      </w:r>
    </w:p>
    <w:p w:rsidR="00B85175" w:rsidRDefault="00F05AF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Ansi="仿宋" w:cs="宋体"/>
          <w:snapToGrid w:val="0"/>
          <w:kern w:val="0"/>
          <w:sz w:val="32"/>
          <w:szCs w:val="32"/>
        </w:rPr>
        <w:t>）</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B85175" w:rsidRDefault="00F05AF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w:t>
      </w:r>
      <w:r>
        <w:rPr>
          <w:rFonts w:ascii="仿宋" w:eastAsia="仿宋" w:hAnsi="仿宋" w:cs="宋体"/>
          <w:snapToGrid w:val="0"/>
          <w:kern w:val="0"/>
          <w:sz w:val="32"/>
          <w:szCs w:val="32"/>
        </w:rPr>
        <w:t>）掌握综合课程和综合实践活动课程的设计。</w:t>
      </w:r>
    </w:p>
    <w:p w:rsidR="00B85175" w:rsidRDefault="00F05AF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宋体"/>
          <w:snapToGrid w:val="0"/>
          <w:kern w:val="0"/>
          <w:sz w:val="32"/>
          <w:szCs w:val="32"/>
        </w:rPr>
        <w:t>）</w:t>
      </w:r>
      <w:r>
        <w:rPr>
          <w:rFonts w:ascii="仿宋" w:eastAsia="仿宋" w:hAnsi="仿宋" w:cs="仿宋" w:hint="eastAsia"/>
          <w:snapToGrid w:val="0"/>
          <w:kern w:val="0"/>
          <w:sz w:val="32"/>
          <w:szCs w:val="32"/>
        </w:rPr>
        <w:t>掌握现代教育技术在教学中的应用。</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w:t>
      </w:r>
      <w:r>
        <w:rPr>
          <w:rFonts w:ascii="仿宋" w:eastAsia="仿宋" w:hAnsi="仿宋" w:cs="宋体"/>
          <w:bCs/>
          <w:snapToGrid w:val="0"/>
          <w:color w:val="000000"/>
          <w:kern w:val="0"/>
          <w:sz w:val="32"/>
          <w:szCs w:val="32"/>
        </w:rPr>
        <w:t>教学实施。</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w:t>
      </w:r>
      <w:r>
        <w:rPr>
          <w:rFonts w:ascii="仿宋" w:eastAsia="仿宋" w:hAnsi="仿宋" w:cs="宋体"/>
          <w:snapToGrid w:val="0"/>
          <w:kern w:val="0"/>
          <w:sz w:val="32"/>
          <w:szCs w:val="32"/>
        </w:rPr>
        <w:t>）掌握我国新课改的核心理念和基本理念。</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w:t>
      </w:r>
      <w:r>
        <w:rPr>
          <w:rFonts w:ascii="仿宋" w:eastAsia="仿宋" w:hAnsi="仿宋" w:cs="宋体"/>
          <w:snapToGrid w:val="0"/>
          <w:kern w:val="0"/>
          <w:sz w:val="32"/>
          <w:szCs w:val="32"/>
        </w:rPr>
        <w:t>）了解课程与教学的关系。</w:t>
      </w:r>
    </w:p>
    <w:p w:rsidR="00B85175" w:rsidRDefault="00F05AF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w:t>
      </w:r>
      <w:r>
        <w:rPr>
          <w:rFonts w:ascii="仿宋" w:eastAsia="仿宋" w:hAnsi="仿宋" w:cs="仿宋"/>
          <w:snapToGrid w:val="0"/>
          <w:kern w:val="0"/>
          <w:sz w:val="32"/>
          <w:szCs w:val="32"/>
        </w:rPr>
        <w:t>）理解课程实施的基本取向。</w:t>
      </w:r>
    </w:p>
    <w:p w:rsidR="00B85175" w:rsidRDefault="00F05AF9">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snapToGrid w:val="0"/>
          <w:kern w:val="0"/>
          <w:sz w:val="32"/>
          <w:szCs w:val="32"/>
        </w:rPr>
        <w:t>）理解国家课程、地方课程与校本课程的含义和特点以及校本课程的开发。</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宋体"/>
          <w:snapToGrid w:val="0"/>
          <w:kern w:val="0"/>
          <w:sz w:val="32"/>
          <w:szCs w:val="32"/>
        </w:rPr>
        <w:t>）掌握中小学常用的教学方法。</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w:t>
      </w:r>
      <w:r>
        <w:rPr>
          <w:rFonts w:ascii="仿宋" w:eastAsia="仿宋" w:hAnsi="仿宋" w:cs="宋体"/>
          <w:snapToGrid w:val="0"/>
          <w:kern w:val="0"/>
          <w:sz w:val="32"/>
          <w:szCs w:val="32"/>
        </w:rPr>
        <w:t>）掌握中小学常用的教学原则。</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7</w:t>
      </w:r>
      <w:r>
        <w:rPr>
          <w:rFonts w:ascii="仿宋" w:eastAsia="仿宋" w:hAnsi="仿宋" w:cs="宋体"/>
          <w:snapToGrid w:val="0"/>
          <w:kern w:val="0"/>
          <w:sz w:val="32"/>
          <w:szCs w:val="32"/>
        </w:rPr>
        <w:t>）理解教学工作的基本环节。</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snapToGrid w:val="0"/>
          <w:kern w:val="0"/>
          <w:sz w:val="32"/>
          <w:szCs w:val="32"/>
        </w:rPr>
        <w:t>）</w:t>
      </w:r>
      <w:r>
        <w:rPr>
          <w:rFonts w:ascii="仿宋" w:eastAsia="仿宋" w:hAnsi="仿宋" w:cs="宋体" w:hint="eastAsia"/>
          <w:snapToGrid w:val="0"/>
          <w:kern w:val="0"/>
          <w:sz w:val="32"/>
          <w:szCs w:val="32"/>
        </w:rPr>
        <w:t>掌握说课的含义、意义和内容。</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snapToGrid w:val="0"/>
          <w:kern w:val="0"/>
          <w:sz w:val="32"/>
          <w:szCs w:val="32"/>
        </w:rPr>
        <w:t>）</w:t>
      </w:r>
      <w:r>
        <w:rPr>
          <w:rFonts w:ascii="仿宋" w:eastAsia="仿宋" w:hAnsi="仿宋" w:cs="宋体" w:hint="eastAsia"/>
          <w:snapToGrid w:val="0"/>
          <w:kern w:val="0"/>
          <w:sz w:val="32"/>
          <w:szCs w:val="32"/>
        </w:rPr>
        <w:t>理解班级授课制的含义、特点、优势和局限。</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w:t>
      </w:r>
      <w:r>
        <w:rPr>
          <w:rFonts w:ascii="仿宋" w:eastAsia="仿宋" w:hAnsi="仿宋" w:cs="宋体"/>
          <w:snapToGrid w:val="0"/>
          <w:kern w:val="0"/>
          <w:sz w:val="32"/>
          <w:szCs w:val="32"/>
        </w:rPr>
        <w:t>）理解教学组织形式的变革和发展趋势。</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w:t>
      </w:r>
      <w:r>
        <w:rPr>
          <w:rFonts w:ascii="仿宋" w:eastAsia="仿宋" w:hAnsi="仿宋" w:cs="宋体"/>
          <w:snapToGrid w:val="0"/>
          <w:kern w:val="0"/>
          <w:sz w:val="32"/>
          <w:szCs w:val="32"/>
        </w:rPr>
        <w:t>）掌握现代学习方式的主要特征及探究学习、自主学习和研究性学习的含义、意义和具体要求。</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w:t>
      </w:r>
      <w:r>
        <w:rPr>
          <w:rFonts w:ascii="仿宋" w:eastAsia="仿宋" w:hAnsi="仿宋" w:cs="宋体"/>
          <w:snapToGrid w:val="0"/>
          <w:kern w:val="0"/>
          <w:sz w:val="32"/>
          <w:szCs w:val="32"/>
        </w:rPr>
        <w:t>）掌握新课改理念下教学实施行为的转变，能运用相关理论对新课改理念下教学实施行为进行恰当评价。</w:t>
      </w:r>
    </w:p>
    <w:p w:rsidR="00B85175" w:rsidRDefault="00F05AF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w:t>
      </w:r>
      <w:r>
        <w:rPr>
          <w:rFonts w:ascii="仿宋" w:eastAsia="仿宋" w:hAnsi="仿宋" w:cs="宋体"/>
          <w:bCs/>
          <w:snapToGrid w:val="0"/>
          <w:color w:val="000000"/>
          <w:kern w:val="0"/>
          <w:sz w:val="32"/>
          <w:szCs w:val="32"/>
        </w:rPr>
        <w:t>教学评价。</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）理解教学评价的含义、功能和基本类型。</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）了解教学评价的基本模式。</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）掌握学生学业成就评价和教师教学工作评价的主要内容、主要方法。</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）掌握我国新课改倡导的发展性教学评价体系。</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）掌握新课改教学评价行为的转变，能运用相关理论分析我国当前的教学评价。</w:t>
      </w:r>
    </w:p>
    <w:p w:rsidR="00B85175" w:rsidRDefault="00F05AF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B85175" w:rsidRDefault="00F05AF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w:t>
      </w:r>
      <w:r>
        <w:rPr>
          <w:rFonts w:ascii="仿宋" w:eastAsia="仿宋" w:hAnsi="仿宋" w:cs="宋体"/>
          <w:snapToGrid w:val="0"/>
          <w:color w:val="000000"/>
          <w:kern w:val="0"/>
          <w:sz w:val="32"/>
          <w:szCs w:val="32"/>
        </w:rPr>
        <w:t>分。考试时间为</w:t>
      </w:r>
      <w:r>
        <w:rPr>
          <w:rFonts w:ascii="仿宋" w:eastAsia="仿宋" w:hAnsi="仿宋" w:cs="宋体"/>
          <w:snapToGrid w:val="0"/>
          <w:color w:val="000000"/>
          <w:kern w:val="0"/>
          <w:sz w:val="32"/>
          <w:szCs w:val="32"/>
        </w:rPr>
        <w:t>120</w:t>
      </w:r>
      <w:r>
        <w:rPr>
          <w:rFonts w:ascii="仿宋" w:eastAsia="仿宋" w:hAnsi="仿宋" w:cs="宋体"/>
          <w:snapToGrid w:val="0"/>
          <w:color w:val="000000"/>
          <w:kern w:val="0"/>
          <w:sz w:val="32"/>
          <w:szCs w:val="32"/>
        </w:rPr>
        <w:t>分钟。</w:t>
      </w:r>
    </w:p>
    <w:p w:rsidR="00B85175" w:rsidRDefault="00F05AF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B85175" w:rsidRDefault="00F05AF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tblPr>
      <w:tblGrid>
        <w:gridCol w:w="3553"/>
        <w:gridCol w:w="2140"/>
        <w:gridCol w:w="1957"/>
      </w:tblGrid>
      <w:tr w:rsidR="00B85175">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B8517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w:t>
            </w:r>
            <w:r>
              <w:rPr>
                <w:rFonts w:ascii="宋体" w:hAnsi="宋体" w:cs="仿宋"/>
                <w:snapToGrid w:val="0"/>
                <w:color w:val="000000"/>
                <w:kern w:val="0"/>
                <w:sz w:val="24"/>
              </w:rPr>
              <w:t>分</w:t>
            </w:r>
          </w:p>
        </w:tc>
      </w:tr>
      <w:tr w:rsidR="00B8517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w:t>
            </w:r>
            <w:r>
              <w:rPr>
                <w:rFonts w:ascii="宋体" w:hAnsi="宋体" w:cs="仿宋"/>
                <w:snapToGrid w:val="0"/>
                <w:color w:val="000000"/>
                <w:kern w:val="0"/>
                <w:sz w:val="24"/>
              </w:rPr>
              <w:t>分</w:t>
            </w:r>
          </w:p>
        </w:tc>
      </w:tr>
      <w:tr w:rsidR="00B8517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w:t>
            </w:r>
            <w:r>
              <w:rPr>
                <w:rFonts w:ascii="宋体" w:hAnsi="宋体" w:cs="仿宋"/>
                <w:snapToGrid w:val="0"/>
                <w:color w:val="000000"/>
                <w:kern w:val="0"/>
                <w:sz w:val="24"/>
              </w:rPr>
              <w:t>分</w:t>
            </w:r>
          </w:p>
        </w:tc>
      </w:tr>
      <w:tr w:rsidR="00B8517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w:t>
            </w:r>
            <w:r>
              <w:rPr>
                <w:rFonts w:ascii="宋体" w:hAnsi="宋体" w:cs="仿宋"/>
                <w:snapToGrid w:val="0"/>
                <w:color w:val="000000"/>
                <w:kern w:val="0"/>
                <w:sz w:val="24"/>
              </w:rPr>
              <w:t>分</w:t>
            </w:r>
          </w:p>
        </w:tc>
      </w:tr>
      <w:tr w:rsidR="00B85175">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w:t>
            </w:r>
            <w:r>
              <w:rPr>
                <w:rFonts w:ascii="宋体" w:hAnsi="宋体" w:cs="仿宋"/>
                <w:snapToGrid w:val="0"/>
                <w:color w:val="000000"/>
                <w:kern w:val="0"/>
                <w:sz w:val="24"/>
              </w:rPr>
              <w:t>分</w:t>
            </w:r>
          </w:p>
        </w:tc>
      </w:tr>
    </w:tbl>
    <w:p w:rsidR="00B85175" w:rsidRDefault="00F05AF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tblPr>
      <w:tblGrid>
        <w:gridCol w:w="5386"/>
        <w:gridCol w:w="2189"/>
      </w:tblGrid>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w:t>
            </w:r>
            <w:r>
              <w:rPr>
                <w:rFonts w:ascii="宋体" w:hAnsi="宋体" w:cs="仿宋"/>
                <w:snapToGrid w:val="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w:t>
            </w:r>
            <w:r>
              <w:rPr>
                <w:rFonts w:ascii="宋体" w:hAnsi="宋体" w:cs="仿宋"/>
                <w:snapToGrid w:val="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w:t>
            </w:r>
            <w:r>
              <w:rPr>
                <w:rFonts w:ascii="宋体" w:hAnsi="宋体" w:cs="仿宋"/>
                <w:snapToGrid w:val="0"/>
                <w:color w:val="000000"/>
                <w:kern w:val="0"/>
                <w:sz w:val="24"/>
              </w:rPr>
              <w:t>分</w:t>
            </w:r>
          </w:p>
        </w:tc>
      </w:tr>
      <w:tr w:rsidR="00B8517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175" w:rsidRDefault="00F05AF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w:t>
            </w:r>
            <w:r>
              <w:rPr>
                <w:rFonts w:ascii="宋体" w:hAnsi="宋体" w:cs="仿宋"/>
                <w:snapToGrid w:val="0"/>
                <w:color w:val="000000"/>
                <w:kern w:val="0"/>
                <w:sz w:val="24"/>
              </w:rPr>
              <w:t>分</w:t>
            </w:r>
          </w:p>
        </w:tc>
      </w:tr>
    </w:tbl>
    <w:p w:rsidR="00B85175" w:rsidRDefault="00F05AF9">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r>
        <w:rPr>
          <w:rFonts w:ascii="仿宋" w:eastAsia="仿宋" w:hAnsi="仿宋" w:cs="宋体"/>
          <w:snapToGrid w:val="0"/>
          <w:color w:val="000000"/>
          <w:kern w:val="0"/>
          <w:sz w:val="32"/>
          <w:szCs w:val="32"/>
        </w:rPr>
        <w:t>）</w:t>
      </w:r>
    </w:p>
    <w:p w:rsidR="00B85175" w:rsidRDefault="00F05AF9">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B85175" w:rsidRDefault="00F05AF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w:t>
      </w:r>
      <w:r>
        <w:rPr>
          <w:rFonts w:ascii="楷体" w:eastAsia="楷体" w:hAnsi="楷体" w:cs="宋体"/>
          <w:bCs/>
          <w:snapToGrid w:val="0"/>
          <w:color w:val="000000"/>
          <w:kern w:val="0"/>
          <w:sz w:val="32"/>
          <w:szCs w:val="32"/>
        </w:rPr>
        <w:t>题，每小题</w:t>
      </w:r>
      <w:r>
        <w:rPr>
          <w:rFonts w:ascii="楷体" w:eastAsia="楷体" w:hAnsi="楷体" w:cs="宋体"/>
          <w:bCs/>
          <w:snapToGrid w:val="0"/>
          <w:color w:val="000000"/>
          <w:kern w:val="0"/>
          <w:sz w:val="32"/>
          <w:szCs w:val="32"/>
        </w:rPr>
        <w:t>0.5</w:t>
      </w:r>
      <w:r>
        <w:rPr>
          <w:rFonts w:ascii="楷体" w:eastAsia="楷体" w:hAnsi="楷体" w:cs="宋体"/>
          <w:bCs/>
          <w:snapToGrid w:val="0"/>
          <w:color w:val="000000"/>
          <w:kern w:val="0"/>
          <w:sz w:val="32"/>
          <w:szCs w:val="32"/>
        </w:rPr>
        <w:t>分，共</w:t>
      </w:r>
      <w:r>
        <w:rPr>
          <w:rFonts w:ascii="楷体" w:eastAsia="楷体" w:hAnsi="楷体" w:cs="宋体"/>
          <w:bCs/>
          <w:snapToGrid w:val="0"/>
          <w:color w:val="000000"/>
          <w:kern w:val="0"/>
          <w:sz w:val="32"/>
          <w:szCs w:val="32"/>
        </w:rPr>
        <w:t>30</w:t>
      </w:r>
      <w:r>
        <w:rPr>
          <w:rFonts w:ascii="楷体" w:eastAsia="楷体" w:hAnsi="楷体" w:cs="宋体"/>
          <w:bCs/>
          <w:snapToGrid w:val="0"/>
          <w:color w:val="000000"/>
          <w:kern w:val="0"/>
          <w:sz w:val="32"/>
          <w:szCs w:val="32"/>
        </w:rPr>
        <w:t>分）</w:t>
      </w:r>
    </w:p>
    <w:p w:rsidR="00B85175" w:rsidRDefault="00F05AF9">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在每小题的四个备选答案中选出一个正确答案，并将其代码填涂在答题卡上，错选、多选或未选均不得分。</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w:t>
      </w:r>
      <w:r>
        <w:rPr>
          <w:rFonts w:ascii="仿宋" w:eastAsia="仿宋" w:hAnsi="仿宋"/>
          <w:snapToGrid w:val="0"/>
          <w:kern w:val="0"/>
          <w:sz w:val="32"/>
          <w:szCs w:val="32"/>
        </w:rPr>
        <w:t>】不受教学计划和学校围墙的限制，凡是符合教育要求、有利于学生身心发展的活动，都可以创造条件组织开展。这反映的课外活动特点是</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w:t>
      </w:r>
      <w:r>
        <w:rPr>
          <w:rFonts w:ascii="仿宋" w:eastAsia="仿宋" w:hAnsi="仿宋"/>
          <w:snapToGrid w:val="0"/>
          <w:kern w:val="0"/>
          <w:sz w:val="32"/>
          <w:szCs w:val="32"/>
        </w:rPr>
        <w:t>．丰富性</w:t>
      </w:r>
      <w:r>
        <w:rPr>
          <w:rFonts w:ascii="仿宋" w:eastAsia="仿宋" w:hAnsi="仿宋"/>
          <w:snapToGrid w:val="0"/>
          <w:kern w:val="0"/>
          <w:sz w:val="32"/>
          <w:szCs w:val="32"/>
        </w:rPr>
        <w:tab/>
        <w:t xml:space="preserve">     B</w:t>
      </w:r>
      <w:r>
        <w:rPr>
          <w:rFonts w:ascii="仿宋" w:eastAsia="仿宋" w:hAnsi="仿宋"/>
          <w:snapToGrid w:val="0"/>
          <w:kern w:val="0"/>
          <w:sz w:val="32"/>
          <w:szCs w:val="32"/>
        </w:rPr>
        <w:t>．多面性</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w:t>
      </w:r>
      <w:r>
        <w:rPr>
          <w:rFonts w:ascii="仿宋" w:eastAsia="仿宋" w:hAnsi="仿宋"/>
          <w:snapToGrid w:val="0"/>
          <w:kern w:val="0"/>
          <w:sz w:val="32"/>
          <w:szCs w:val="32"/>
        </w:rPr>
        <w:t>．灵活性</w:t>
      </w:r>
      <w:r>
        <w:rPr>
          <w:rFonts w:ascii="仿宋" w:eastAsia="仿宋" w:hAnsi="仿宋"/>
          <w:snapToGrid w:val="0"/>
          <w:kern w:val="0"/>
          <w:sz w:val="32"/>
          <w:szCs w:val="32"/>
        </w:rPr>
        <w:tab/>
        <w:t xml:space="preserve">     D</w:t>
      </w:r>
      <w:r>
        <w:rPr>
          <w:rFonts w:ascii="仿宋" w:eastAsia="仿宋" w:hAnsi="仿宋"/>
          <w:snapToGrid w:val="0"/>
          <w:kern w:val="0"/>
          <w:sz w:val="32"/>
          <w:szCs w:val="32"/>
        </w:rPr>
        <w:t>．开放性</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w:t>
      </w:r>
      <w:r>
        <w:rPr>
          <w:rFonts w:ascii="仿宋" w:eastAsia="仿宋" w:hAnsi="仿宋"/>
          <w:snapToGrid w:val="0"/>
          <w:kern w:val="0"/>
          <w:sz w:val="32"/>
          <w:szCs w:val="32"/>
        </w:rPr>
        <w:t>．开放性</w:t>
      </w:r>
      <w:r>
        <w:rPr>
          <w:rFonts w:ascii="仿宋" w:eastAsia="仿宋" w:hAnsi="仿宋"/>
          <w:snapToGrid w:val="0"/>
          <w:kern w:val="0"/>
          <w:sz w:val="32"/>
          <w:szCs w:val="32"/>
        </w:rPr>
        <w:t>”</w:t>
      </w:r>
      <w:r>
        <w:rPr>
          <w:rFonts w:ascii="仿宋" w:eastAsia="仿宋" w:hAnsi="仿宋"/>
          <w:snapToGrid w:val="0"/>
          <w:kern w:val="0"/>
          <w:sz w:val="32"/>
          <w:szCs w:val="32"/>
        </w:rPr>
        <w:t>，属于了解层次，容易题。</w:t>
      </w:r>
    </w:p>
    <w:p w:rsidR="00B85175" w:rsidRDefault="00F05AF9">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w:t>
            </w:r>
            <w:r>
              <w:rPr>
                <w:rFonts w:ascii="宋体" w:hAnsi="宋体"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w:t>
            </w:r>
            <w:r>
              <w:rPr>
                <w:rFonts w:ascii="宋体" w:hAnsi="宋体"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B85175" w:rsidRDefault="00F05AF9">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15</w:t>
      </w:r>
      <w:r>
        <w:rPr>
          <w:rFonts w:ascii="楷体" w:eastAsia="楷体" w:hAnsi="楷体" w:cs="宋体"/>
          <w:bCs/>
          <w:snapToGrid w:val="0"/>
          <w:color w:val="000000"/>
          <w:kern w:val="0"/>
          <w:sz w:val="32"/>
          <w:szCs w:val="32"/>
        </w:rPr>
        <w:t>题，每小题</w:t>
      </w:r>
      <w:r>
        <w:rPr>
          <w:rFonts w:ascii="楷体" w:eastAsia="楷体" w:hAnsi="楷体" w:cs="宋体"/>
          <w:bCs/>
          <w:snapToGrid w:val="0"/>
          <w:color w:val="000000"/>
          <w:kern w:val="0"/>
          <w:sz w:val="32"/>
          <w:szCs w:val="32"/>
        </w:rPr>
        <w:t>2</w:t>
      </w:r>
      <w:r>
        <w:rPr>
          <w:rFonts w:ascii="楷体" w:eastAsia="楷体" w:hAnsi="楷体" w:cs="宋体"/>
          <w:bCs/>
          <w:snapToGrid w:val="0"/>
          <w:color w:val="000000"/>
          <w:kern w:val="0"/>
          <w:sz w:val="32"/>
          <w:szCs w:val="32"/>
        </w:rPr>
        <w:t>分，共</w:t>
      </w:r>
      <w:r>
        <w:rPr>
          <w:rFonts w:ascii="楷体" w:eastAsia="楷体" w:hAnsi="楷体" w:cs="宋体"/>
          <w:bCs/>
          <w:snapToGrid w:val="0"/>
          <w:color w:val="000000"/>
          <w:kern w:val="0"/>
          <w:sz w:val="32"/>
          <w:szCs w:val="32"/>
        </w:rPr>
        <w:t>30</w:t>
      </w:r>
      <w:r>
        <w:rPr>
          <w:rFonts w:ascii="楷体" w:eastAsia="楷体" w:hAnsi="楷体" w:cs="宋体"/>
          <w:bCs/>
          <w:snapToGrid w:val="0"/>
          <w:color w:val="000000"/>
          <w:kern w:val="0"/>
          <w:sz w:val="32"/>
          <w:szCs w:val="32"/>
        </w:rPr>
        <w:t>分）</w:t>
      </w:r>
    </w:p>
    <w:p w:rsidR="00B85175" w:rsidRDefault="00F05AF9">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w:t>
      </w:r>
      <w:r>
        <w:rPr>
          <w:rFonts w:ascii="仿宋" w:eastAsia="仿宋" w:hAnsi="仿宋"/>
          <w:snapToGrid w:val="0"/>
          <w:color w:val="000000"/>
          <w:kern w:val="0"/>
          <w:sz w:val="32"/>
          <w:szCs w:val="32"/>
          <w:em w:val="dot"/>
        </w:rPr>
        <w:t>分</w:t>
      </w:r>
      <w:r>
        <w:rPr>
          <w:rFonts w:ascii="仿宋" w:eastAsia="仿宋" w:hAnsi="仿宋" w:hint="eastAsia"/>
          <w:snapToGrid w:val="0"/>
          <w:color w:val="000000"/>
          <w:kern w:val="0"/>
          <w:sz w:val="32"/>
          <w:szCs w:val="32"/>
        </w:rPr>
        <w:t>。</w:t>
      </w:r>
    </w:p>
    <w:p w:rsidR="00B85175" w:rsidRDefault="00F05AF9">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snapToGrid w:val="0"/>
          <w:kern w:val="0"/>
          <w:sz w:val="32"/>
          <w:szCs w:val="32"/>
        </w:rPr>
        <w:t>】</w:t>
      </w:r>
      <w:bookmarkStart w:id="0" w:name="BkEDIT72TG"/>
      <w:r>
        <w:rPr>
          <w:rFonts w:ascii="仿宋" w:eastAsia="仿宋" w:hAnsi="仿宋" w:cs="仿宋" w:hint="eastAsia"/>
          <w:snapToGrid w:val="0"/>
          <w:kern w:val="0"/>
          <w:sz w:val="32"/>
          <w:szCs w:val="32"/>
        </w:rPr>
        <w:t>教师在课堂教学过程中经常采用的考查方式有</w:t>
      </w:r>
    </w:p>
    <w:p w:rsidR="00B85175" w:rsidRDefault="00F05AF9">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w:t>
      </w:r>
      <w:r>
        <w:rPr>
          <w:rFonts w:ascii="仿宋" w:eastAsia="仿宋" w:hAnsi="仿宋" w:cs="仿宋"/>
          <w:snapToGrid w:val="0"/>
          <w:kern w:val="0"/>
          <w:sz w:val="32"/>
          <w:szCs w:val="32"/>
        </w:rPr>
        <w:t>．口头提问</w:t>
      </w:r>
      <w:r>
        <w:rPr>
          <w:rFonts w:ascii="仿宋" w:eastAsia="仿宋" w:hAnsi="仿宋" w:cs="仿宋"/>
          <w:snapToGrid w:val="0"/>
          <w:kern w:val="0"/>
          <w:sz w:val="32"/>
          <w:szCs w:val="32"/>
        </w:rPr>
        <w:tab/>
        <w:t xml:space="preserve">        B</w:t>
      </w:r>
      <w:r>
        <w:rPr>
          <w:rFonts w:ascii="仿宋" w:eastAsia="仿宋" w:hAnsi="仿宋" w:cs="仿宋"/>
          <w:snapToGrid w:val="0"/>
          <w:kern w:val="0"/>
          <w:sz w:val="32"/>
          <w:szCs w:val="32"/>
        </w:rPr>
        <w:t>．检查作业</w:t>
      </w:r>
    </w:p>
    <w:p w:rsidR="00B85175" w:rsidRDefault="00F05AF9">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w:t>
      </w:r>
      <w:r>
        <w:rPr>
          <w:rFonts w:ascii="仿宋" w:eastAsia="仿宋" w:hAnsi="仿宋" w:cs="仿宋"/>
          <w:snapToGrid w:val="0"/>
          <w:kern w:val="0"/>
          <w:sz w:val="32"/>
          <w:szCs w:val="32"/>
        </w:rPr>
        <w:t>．书面小测验</w:t>
      </w:r>
      <w:r>
        <w:rPr>
          <w:rFonts w:ascii="仿宋" w:eastAsia="仿宋" w:hAnsi="仿宋" w:cs="仿宋"/>
          <w:snapToGrid w:val="0"/>
          <w:kern w:val="0"/>
          <w:sz w:val="32"/>
          <w:szCs w:val="32"/>
        </w:rPr>
        <w:t xml:space="preserve">       D</w:t>
      </w:r>
      <w:r>
        <w:rPr>
          <w:rFonts w:ascii="仿宋" w:eastAsia="仿宋" w:hAnsi="仿宋" w:cs="仿宋"/>
          <w:snapToGrid w:val="0"/>
          <w:kern w:val="0"/>
          <w:sz w:val="32"/>
          <w:szCs w:val="32"/>
        </w:rPr>
        <w:t>．期末考试</w:t>
      </w:r>
    </w:p>
    <w:bookmarkEnd w:id="0"/>
    <w:p w:rsidR="00B85175" w:rsidRDefault="00F05AF9">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B85175" w:rsidRDefault="00F05AF9">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B85175" w:rsidRDefault="00F05AF9">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B85175" w:rsidRDefault="00F05AF9">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w:t>
            </w:r>
            <w:r>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w:t>
            </w:r>
            <w:r>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w:t>
            </w:r>
            <w:r>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lastRenderedPageBreak/>
              <w:t>0</w:t>
            </w:r>
            <w:r>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B85175" w:rsidRDefault="00F05AF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w:t>
      </w:r>
      <w:r>
        <w:rPr>
          <w:rFonts w:ascii="楷体" w:eastAsia="楷体" w:hAnsi="楷体" w:cs="宋体"/>
          <w:bCs/>
          <w:snapToGrid w:val="0"/>
          <w:color w:val="000000"/>
          <w:kern w:val="0"/>
          <w:sz w:val="32"/>
          <w:szCs w:val="32"/>
        </w:rPr>
        <w:t>题，每小题</w:t>
      </w:r>
      <w:r>
        <w:rPr>
          <w:rFonts w:ascii="楷体" w:eastAsia="楷体" w:hAnsi="楷体" w:cs="宋体"/>
          <w:bCs/>
          <w:snapToGrid w:val="0"/>
          <w:color w:val="000000"/>
          <w:kern w:val="0"/>
          <w:sz w:val="32"/>
          <w:szCs w:val="32"/>
        </w:rPr>
        <w:t>0.5</w:t>
      </w:r>
      <w:r>
        <w:rPr>
          <w:rFonts w:ascii="楷体" w:eastAsia="楷体" w:hAnsi="楷体" w:cs="宋体"/>
          <w:bCs/>
          <w:snapToGrid w:val="0"/>
          <w:color w:val="000000"/>
          <w:kern w:val="0"/>
          <w:sz w:val="32"/>
          <w:szCs w:val="32"/>
        </w:rPr>
        <w:t>分，共</w:t>
      </w:r>
      <w:r>
        <w:rPr>
          <w:rFonts w:ascii="楷体" w:eastAsia="楷体" w:hAnsi="楷体" w:cs="宋体"/>
          <w:bCs/>
          <w:snapToGrid w:val="0"/>
          <w:color w:val="000000"/>
          <w:kern w:val="0"/>
          <w:sz w:val="32"/>
          <w:szCs w:val="32"/>
        </w:rPr>
        <w:t>10</w:t>
      </w:r>
      <w:r>
        <w:rPr>
          <w:rFonts w:ascii="楷体" w:eastAsia="楷体" w:hAnsi="楷体" w:cs="宋体"/>
          <w:bCs/>
          <w:snapToGrid w:val="0"/>
          <w:color w:val="000000"/>
          <w:kern w:val="0"/>
          <w:sz w:val="32"/>
          <w:szCs w:val="32"/>
        </w:rPr>
        <w:t>分）</w:t>
      </w:r>
    </w:p>
    <w:p w:rsidR="00B85175" w:rsidRDefault="00F05AF9">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B85175" w:rsidRDefault="00F05AF9">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snapToGrid w:val="0"/>
          <w:kern w:val="0"/>
          <w:sz w:val="32"/>
          <w:szCs w:val="32"/>
        </w:rPr>
        <w:t>】</w:t>
      </w:r>
      <w:r>
        <w:rPr>
          <w:rFonts w:ascii="仿宋" w:eastAsia="仿宋" w:hAnsi="仿宋" w:cs="仿宋" w:hint="eastAsia"/>
          <w:snapToGrid w:val="0"/>
          <w:kern w:val="0"/>
          <w:sz w:val="32"/>
          <w:szCs w:val="32"/>
        </w:rPr>
        <w:t>教学工作的基本环节包括备课、上课、批改作业。</w:t>
      </w:r>
    </w:p>
    <w:p w:rsidR="00B85175" w:rsidRDefault="00F05AF9">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B85175" w:rsidRDefault="00F05AF9">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B85175" w:rsidRDefault="00F05AF9">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B85175" w:rsidRDefault="00F05AF9">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snapToGrid w:val="0"/>
                <w:kern w:val="0"/>
                <w:sz w:val="24"/>
              </w:rPr>
              <w:t>0.5</w:t>
            </w:r>
            <w:r>
              <w:rPr>
                <w:rFonts w:ascii="宋体" w:hAnsi="宋体" w:cs="仿宋"/>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B8517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snapToGrid w:val="0"/>
                <w:kern w:val="0"/>
                <w:sz w:val="24"/>
              </w:rPr>
              <w:t>0</w:t>
            </w:r>
            <w:r>
              <w:rPr>
                <w:rFonts w:ascii="宋体" w:hAnsi="宋体" w:cs="仿宋"/>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B85175" w:rsidRDefault="00F05AF9">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w:t>
      </w:r>
      <w:r>
        <w:rPr>
          <w:rFonts w:ascii="仿宋" w:eastAsia="仿宋" w:hAnsi="仿宋" w:cs="宋体"/>
          <w:snapToGrid w:val="0"/>
          <w:color w:val="000000"/>
          <w:kern w:val="0"/>
          <w:sz w:val="32"/>
          <w:szCs w:val="32"/>
        </w:rPr>
        <w:t>题，每小题</w:t>
      </w:r>
      <w:r>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分，共</w:t>
      </w:r>
      <w:r>
        <w:rPr>
          <w:rFonts w:ascii="仿宋" w:eastAsia="仿宋" w:hAnsi="仿宋" w:cs="宋体"/>
          <w:snapToGrid w:val="0"/>
          <w:color w:val="000000"/>
          <w:kern w:val="0"/>
          <w:sz w:val="32"/>
          <w:szCs w:val="32"/>
        </w:rPr>
        <w:t>30</w:t>
      </w:r>
      <w:r>
        <w:rPr>
          <w:rFonts w:ascii="仿宋" w:eastAsia="仿宋" w:hAnsi="仿宋" w:cs="宋体"/>
          <w:snapToGrid w:val="0"/>
          <w:color w:val="000000"/>
          <w:kern w:val="0"/>
          <w:sz w:val="32"/>
          <w:szCs w:val="32"/>
        </w:rPr>
        <w:t>分）</w:t>
      </w:r>
    </w:p>
    <w:p w:rsidR="00B85175" w:rsidRDefault="00F05AF9">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w:t>
      </w:r>
      <w:r>
        <w:rPr>
          <w:rFonts w:ascii="仿宋" w:eastAsia="仿宋" w:hAnsi="仿宋" w:hint="eastAsia"/>
          <w:snapToGrid w:val="0"/>
          <w:color w:val="000000"/>
          <w:kern w:val="0"/>
          <w:sz w:val="32"/>
          <w:szCs w:val="32"/>
        </w:rPr>
        <w:lastRenderedPageBreak/>
        <w:t>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w:t>
      </w:r>
      <w:r>
        <w:rPr>
          <w:rFonts w:ascii="仿宋" w:eastAsia="仿宋" w:hAnsi="仿宋"/>
          <w:snapToGrid w:val="0"/>
          <w:color w:val="000000"/>
          <w:kern w:val="0"/>
          <w:sz w:val="32"/>
          <w:szCs w:val="32"/>
          <w:em w:val="dot"/>
        </w:rPr>
        <w:t>分</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snapToGrid w:val="0"/>
          <w:kern w:val="0"/>
          <w:sz w:val="32"/>
          <w:szCs w:val="32"/>
        </w:rPr>
        <w:t>】</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w:t>
      </w:r>
      <w:r>
        <w:rPr>
          <w:rFonts w:ascii="仿宋" w:eastAsia="仿宋" w:hAnsi="仿宋"/>
          <w:snapToGrid w:val="0"/>
          <w:kern w:val="0"/>
          <w:sz w:val="32"/>
          <w:szCs w:val="32"/>
        </w:rPr>
        <w:t>年两会期间成为关注焦点。某中学周老师受此启发，以</w:t>
      </w:r>
      <w:r>
        <w:rPr>
          <w:rFonts w:ascii="仿宋" w:eastAsia="仿宋" w:hAnsi="仿宋"/>
          <w:snapToGrid w:val="0"/>
          <w:kern w:val="0"/>
          <w:sz w:val="32"/>
          <w:szCs w:val="32"/>
        </w:rPr>
        <w:t>“</w:t>
      </w:r>
      <w:r>
        <w:rPr>
          <w:rFonts w:ascii="仿宋" w:eastAsia="仿宋" w:hAnsi="仿宋"/>
          <w:snapToGrid w:val="0"/>
          <w:kern w:val="0"/>
          <w:sz w:val="32"/>
          <w:szCs w:val="32"/>
        </w:rPr>
        <w:t>为什么学生学习负担那么重？</w:t>
      </w:r>
      <w:r>
        <w:rPr>
          <w:rFonts w:ascii="仿宋" w:eastAsia="仿宋" w:hAnsi="仿宋"/>
          <w:snapToGrid w:val="0"/>
          <w:kern w:val="0"/>
          <w:sz w:val="32"/>
          <w:szCs w:val="32"/>
        </w:rPr>
        <w:t>”</w:t>
      </w:r>
      <w:r>
        <w:rPr>
          <w:rFonts w:ascii="仿宋" w:eastAsia="仿宋" w:hAnsi="仿宋"/>
          <w:snapToGrid w:val="0"/>
          <w:kern w:val="0"/>
          <w:sz w:val="32"/>
          <w:szCs w:val="32"/>
        </w:rPr>
        <w:t>为题，用从网上直接下载的问卷，对当地学校</w:t>
      </w:r>
      <w:r>
        <w:rPr>
          <w:rFonts w:ascii="仿宋" w:eastAsia="仿宋" w:hAnsi="仿宋"/>
          <w:snapToGrid w:val="0"/>
          <w:kern w:val="0"/>
          <w:sz w:val="32"/>
          <w:szCs w:val="32"/>
        </w:rPr>
        <w:t>408</w:t>
      </w:r>
      <w:r>
        <w:rPr>
          <w:rFonts w:ascii="仿宋" w:eastAsia="仿宋" w:hAnsi="仿宋"/>
          <w:snapToGrid w:val="0"/>
          <w:kern w:val="0"/>
          <w:sz w:val="32"/>
          <w:szCs w:val="32"/>
        </w:rPr>
        <w:t>名学生进行调查，回收问卷</w:t>
      </w:r>
      <w:r>
        <w:rPr>
          <w:rFonts w:ascii="仿宋" w:eastAsia="仿宋" w:hAnsi="仿宋"/>
          <w:snapToGrid w:val="0"/>
          <w:kern w:val="0"/>
          <w:sz w:val="32"/>
          <w:szCs w:val="32"/>
        </w:rPr>
        <w:t>183</w:t>
      </w:r>
      <w:r>
        <w:rPr>
          <w:rFonts w:ascii="仿宋" w:eastAsia="仿宋" w:hAnsi="仿宋"/>
          <w:snapToGrid w:val="0"/>
          <w:kern w:val="0"/>
          <w:sz w:val="32"/>
          <w:szCs w:val="32"/>
        </w:rPr>
        <w:t>份。周老师对所搜集数据进行分析，并结合自己的体验撰写了论文。</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w:t>
      </w:r>
      <w:r>
        <w:rPr>
          <w:rFonts w:ascii="仿宋" w:eastAsia="仿宋" w:hAnsi="仿宋"/>
          <w:snapToGrid w:val="0"/>
          <w:kern w:val="0"/>
          <w:sz w:val="32"/>
          <w:szCs w:val="32"/>
        </w:rPr>
        <w:t>．缩小抽样范围</w:t>
      </w:r>
      <w:r>
        <w:rPr>
          <w:rFonts w:ascii="仿宋" w:eastAsia="仿宋" w:hAnsi="仿宋"/>
          <w:snapToGrid w:val="0"/>
          <w:kern w:val="0"/>
          <w:sz w:val="32"/>
          <w:szCs w:val="32"/>
        </w:rPr>
        <w:t xml:space="preserve">         </w:t>
      </w:r>
      <w:r>
        <w:rPr>
          <w:rFonts w:ascii="仿宋" w:eastAsia="仿宋" w:hAnsi="仿宋"/>
          <w:snapToGrid w:val="0"/>
          <w:kern w:val="0"/>
          <w:sz w:val="32"/>
          <w:szCs w:val="32"/>
        </w:rPr>
        <w:t>B</w:t>
      </w:r>
      <w:r>
        <w:rPr>
          <w:rFonts w:ascii="仿宋" w:eastAsia="仿宋" w:hAnsi="仿宋"/>
          <w:snapToGrid w:val="0"/>
          <w:kern w:val="0"/>
          <w:sz w:val="32"/>
          <w:szCs w:val="32"/>
        </w:rPr>
        <w:t>．自编或改编问卷</w:t>
      </w:r>
    </w:p>
    <w:p w:rsidR="00B85175" w:rsidRDefault="00F05AF9">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w:t>
      </w:r>
      <w:r>
        <w:rPr>
          <w:rFonts w:ascii="仿宋" w:eastAsia="仿宋" w:hAnsi="仿宋"/>
          <w:snapToGrid w:val="0"/>
          <w:kern w:val="0"/>
          <w:sz w:val="32"/>
          <w:szCs w:val="32"/>
        </w:rPr>
        <w:t>．调整调查课题</w:t>
      </w:r>
      <w:r>
        <w:rPr>
          <w:rFonts w:ascii="仿宋" w:eastAsia="仿宋" w:hAnsi="仿宋"/>
          <w:snapToGrid w:val="0"/>
          <w:kern w:val="0"/>
          <w:sz w:val="32"/>
          <w:szCs w:val="32"/>
        </w:rPr>
        <w:t xml:space="preserve">         D</w:t>
      </w:r>
      <w:r>
        <w:rPr>
          <w:rFonts w:ascii="仿宋" w:eastAsia="仿宋" w:hAnsi="仿宋"/>
          <w:snapToGrid w:val="0"/>
          <w:kern w:val="0"/>
          <w:sz w:val="32"/>
          <w:szCs w:val="32"/>
        </w:rPr>
        <w:t>．提高问卷回收率</w:t>
      </w:r>
    </w:p>
    <w:p w:rsidR="00B85175" w:rsidRDefault="00F05AF9">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B85175" w:rsidRDefault="00F05AF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w:t>
      </w:r>
      <w:r>
        <w:rPr>
          <w:rFonts w:ascii="仿宋" w:eastAsia="仿宋" w:hAnsi="仿宋" w:cs="宋体"/>
          <w:bCs/>
          <w:snapToGrid w:val="0"/>
          <w:kern w:val="0"/>
          <w:sz w:val="32"/>
          <w:szCs w:val="32"/>
        </w:rPr>
        <w:t>左右，资料只能做参考；达到</w:t>
      </w:r>
      <w:r>
        <w:rPr>
          <w:rFonts w:ascii="仿宋" w:eastAsia="仿宋" w:hAnsi="仿宋" w:cs="宋体"/>
          <w:bCs/>
          <w:snapToGrid w:val="0"/>
          <w:kern w:val="0"/>
          <w:sz w:val="32"/>
          <w:szCs w:val="32"/>
        </w:rPr>
        <w:t>50%</w:t>
      </w:r>
      <w:r>
        <w:rPr>
          <w:rFonts w:ascii="仿宋" w:eastAsia="仿宋" w:hAnsi="仿宋" w:cs="宋体"/>
          <w:bCs/>
          <w:snapToGrid w:val="0"/>
          <w:kern w:val="0"/>
          <w:sz w:val="32"/>
          <w:szCs w:val="32"/>
        </w:rPr>
        <w:t>以上，可以采纳建议；当回收率达到</w:t>
      </w:r>
      <w:r>
        <w:rPr>
          <w:rFonts w:ascii="仿宋" w:eastAsia="仿宋" w:hAnsi="仿宋" w:cs="宋体"/>
          <w:bCs/>
          <w:snapToGrid w:val="0"/>
          <w:kern w:val="0"/>
          <w:sz w:val="32"/>
          <w:szCs w:val="32"/>
        </w:rPr>
        <w:t>70%</w:t>
      </w:r>
      <w:r>
        <w:rPr>
          <w:rFonts w:ascii="仿宋" w:eastAsia="仿宋" w:hAnsi="仿宋" w:cs="宋体"/>
          <w:bCs/>
          <w:snapToGrid w:val="0"/>
          <w:kern w:val="0"/>
          <w:sz w:val="32"/>
          <w:szCs w:val="32"/>
        </w:rPr>
        <w:t>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w:t>
      </w:r>
      <w:r>
        <w:rPr>
          <w:rFonts w:ascii="仿宋" w:eastAsia="仿宋" w:hAnsi="仿宋" w:cs="宋体"/>
          <w:bCs/>
          <w:snapToGrid w:val="0"/>
          <w:kern w:val="0"/>
          <w:sz w:val="32"/>
          <w:szCs w:val="32"/>
        </w:rPr>
        <w:t>。计算问卷回收率的公式为：回收率</w:t>
      </w:r>
      <w:r>
        <w:rPr>
          <w:rFonts w:ascii="仿宋" w:eastAsia="仿宋" w:hAnsi="仿宋" w:cs="宋体"/>
          <w:bCs/>
          <w:snapToGrid w:val="0"/>
          <w:kern w:val="0"/>
          <w:sz w:val="32"/>
          <w:szCs w:val="32"/>
        </w:rPr>
        <w:t>=</w:t>
      </w:r>
      <w:r>
        <w:rPr>
          <w:rFonts w:ascii="仿宋" w:eastAsia="仿宋" w:hAnsi="仿宋" w:cs="宋体"/>
          <w:bCs/>
          <w:snapToGrid w:val="0"/>
          <w:kern w:val="0"/>
          <w:sz w:val="32"/>
          <w:szCs w:val="32"/>
        </w:rPr>
        <w:t>总回收量</w:t>
      </w:r>
      <w:r>
        <w:rPr>
          <w:rFonts w:ascii="仿宋" w:eastAsia="仿宋" w:hAnsi="仿宋" w:cs="宋体"/>
          <w:bCs/>
          <w:snapToGrid w:val="0"/>
          <w:kern w:val="0"/>
          <w:sz w:val="32"/>
          <w:szCs w:val="32"/>
        </w:rPr>
        <w:t>÷</w:t>
      </w:r>
      <w:r>
        <w:rPr>
          <w:rFonts w:ascii="仿宋" w:eastAsia="仿宋" w:hAnsi="仿宋" w:cs="宋体"/>
          <w:bCs/>
          <w:snapToGrid w:val="0"/>
          <w:kern w:val="0"/>
          <w:sz w:val="32"/>
          <w:szCs w:val="32"/>
        </w:rPr>
        <w:t>总发放量</w:t>
      </w:r>
      <w:r>
        <w:rPr>
          <w:rFonts w:ascii="仿宋" w:eastAsia="仿宋" w:hAnsi="仿宋" w:cs="宋体"/>
          <w:bCs/>
          <w:snapToGrid w:val="0"/>
          <w:kern w:val="0"/>
          <w:sz w:val="32"/>
          <w:szCs w:val="32"/>
        </w:rPr>
        <w:t>×100%</w:t>
      </w:r>
      <w:r>
        <w:rPr>
          <w:rFonts w:ascii="仿宋" w:eastAsia="仿宋" w:hAnsi="仿宋" w:cs="宋体"/>
          <w:bCs/>
          <w:snapToGrid w:val="0"/>
          <w:kern w:val="0"/>
          <w:sz w:val="32"/>
          <w:szCs w:val="32"/>
        </w:rPr>
        <w:t>，周老师对当地学校</w:t>
      </w:r>
      <w:r>
        <w:rPr>
          <w:rFonts w:ascii="仿宋" w:eastAsia="仿宋" w:hAnsi="仿宋" w:cs="宋体"/>
          <w:bCs/>
          <w:snapToGrid w:val="0"/>
          <w:kern w:val="0"/>
          <w:sz w:val="32"/>
          <w:szCs w:val="32"/>
        </w:rPr>
        <w:t>408</w:t>
      </w:r>
      <w:r>
        <w:rPr>
          <w:rFonts w:ascii="仿宋" w:eastAsia="仿宋" w:hAnsi="仿宋" w:cs="宋体"/>
          <w:bCs/>
          <w:snapToGrid w:val="0"/>
          <w:kern w:val="0"/>
          <w:sz w:val="32"/>
          <w:szCs w:val="32"/>
        </w:rPr>
        <w:t>名学生进行调查，回收问卷</w:t>
      </w:r>
      <w:r>
        <w:rPr>
          <w:rFonts w:ascii="仿宋" w:eastAsia="仿宋" w:hAnsi="仿宋" w:cs="宋体"/>
          <w:bCs/>
          <w:snapToGrid w:val="0"/>
          <w:kern w:val="0"/>
          <w:sz w:val="32"/>
          <w:szCs w:val="32"/>
        </w:rPr>
        <w:t>183</w:t>
      </w:r>
      <w:r>
        <w:rPr>
          <w:rFonts w:ascii="仿宋" w:eastAsia="仿宋" w:hAnsi="仿宋" w:cs="宋体"/>
          <w:bCs/>
          <w:snapToGrid w:val="0"/>
          <w:kern w:val="0"/>
          <w:sz w:val="32"/>
          <w:szCs w:val="32"/>
        </w:rPr>
        <w:t>份，此次问卷回收率</w:t>
      </w:r>
      <w:r>
        <w:rPr>
          <w:rFonts w:ascii="仿宋" w:eastAsia="仿宋" w:hAnsi="仿宋" w:cs="宋体"/>
          <w:bCs/>
          <w:snapToGrid w:val="0"/>
          <w:kern w:val="0"/>
          <w:sz w:val="32"/>
          <w:szCs w:val="32"/>
        </w:rPr>
        <w:t>=183÷408×100%=44.85%</w:t>
      </w:r>
      <w:r>
        <w:rPr>
          <w:rFonts w:ascii="仿宋" w:eastAsia="仿宋" w:hAnsi="仿宋" w:cs="宋体"/>
          <w:bCs/>
          <w:snapToGrid w:val="0"/>
          <w:kern w:val="0"/>
          <w:sz w:val="32"/>
          <w:szCs w:val="32"/>
        </w:rPr>
        <w:t>，说明问卷回收率偏低。</w:t>
      </w:r>
    </w:p>
    <w:p w:rsidR="00B85175" w:rsidRDefault="00F05AF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w:t>
      </w:r>
      <w:r>
        <w:rPr>
          <w:rFonts w:ascii="仿宋" w:eastAsia="仿宋" w:hAnsi="仿宋" w:cs="宋体" w:hint="eastAsia"/>
          <w:bCs/>
          <w:snapToGrid w:val="0"/>
          <w:kern w:val="0"/>
          <w:sz w:val="32"/>
          <w:szCs w:val="32"/>
        </w:rPr>
        <w:lastRenderedPageBreak/>
        <w:t>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w:t>
      </w:r>
      <w:r>
        <w:rPr>
          <w:rFonts w:ascii="仿宋" w:eastAsia="仿宋" w:hAnsi="仿宋" w:cs="宋体" w:hint="eastAsia"/>
          <w:bCs/>
          <w:snapToGrid w:val="0"/>
          <w:kern w:val="0"/>
          <w:sz w:val="32"/>
          <w:szCs w:val="32"/>
        </w:rPr>
        <w:t>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B85175" w:rsidRDefault="00F05AF9">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B85175" w:rsidRDefault="00F05AF9">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B85175">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B85175">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snapToGrid w:val="0"/>
                <w:kern w:val="0"/>
                <w:sz w:val="24"/>
              </w:rPr>
              <w:t>3</w:t>
            </w:r>
            <w:r>
              <w:rPr>
                <w:rFonts w:ascii="宋体" w:hAnsi="宋体" w:cs="宋体"/>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B85175">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snapToGrid w:val="0"/>
                <w:kern w:val="0"/>
                <w:sz w:val="24"/>
              </w:rPr>
              <w:t>1</w:t>
            </w:r>
            <w:r>
              <w:rPr>
                <w:rFonts w:ascii="宋体" w:hAnsi="宋体" w:cs="宋体"/>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B85175">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snapToGrid w:val="0"/>
                <w:kern w:val="0"/>
                <w:sz w:val="24"/>
              </w:rPr>
              <w:t>0.5</w:t>
            </w:r>
            <w:r>
              <w:rPr>
                <w:rFonts w:ascii="宋体" w:hAnsi="宋体" w:cs="宋体"/>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B85175">
        <w:tc>
          <w:tcPr>
            <w:tcW w:w="1998"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宋体"/>
                <w:snapToGrid w:val="0"/>
                <w:kern w:val="0"/>
                <w:sz w:val="24"/>
              </w:rPr>
              <w:t>0</w:t>
            </w:r>
            <w:r>
              <w:rPr>
                <w:rFonts w:ascii="宋体" w:hAnsi="宋体" w:cs="宋体"/>
                <w:snapToGrid w:val="0"/>
                <w:kern w:val="0"/>
                <w:sz w:val="24"/>
              </w:rPr>
              <w:t>分</w:t>
            </w:r>
          </w:p>
        </w:tc>
        <w:tc>
          <w:tcPr>
            <w:tcW w:w="6530" w:type="dxa"/>
            <w:tcBorders>
              <w:top w:val="single" w:sz="4" w:space="0" w:color="auto"/>
              <w:left w:val="single" w:sz="4" w:space="0" w:color="auto"/>
              <w:bottom w:val="single" w:sz="4" w:space="0" w:color="auto"/>
              <w:right w:val="single" w:sz="4" w:space="0" w:color="auto"/>
            </w:tcBorders>
            <w:vAlign w:val="center"/>
          </w:tcPr>
          <w:p w:rsidR="00B85175" w:rsidRDefault="00F05AF9">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B85175" w:rsidRDefault="00B85175">
      <w:bookmarkStart w:id="1" w:name="_GoBack"/>
      <w:bookmarkEnd w:id="1"/>
    </w:p>
    <w:sectPr w:rsidR="00B85175" w:rsidSect="00B85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F9" w:rsidRDefault="00F05AF9" w:rsidP="00FC7F81">
      <w:r>
        <w:separator/>
      </w:r>
    </w:p>
  </w:endnote>
  <w:endnote w:type="continuationSeparator" w:id="1">
    <w:p w:rsidR="00F05AF9" w:rsidRDefault="00F05AF9" w:rsidP="00FC7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F9" w:rsidRDefault="00F05AF9" w:rsidP="00FC7F81">
      <w:r>
        <w:separator/>
      </w:r>
    </w:p>
  </w:footnote>
  <w:footnote w:type="continuationSeparator" w:id="1">
    <w:p w:rsidR="00F05AF9" w:rsidRDefault="00F05AF9" w:rsidP="00FC7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BF2967"/>
    <w:rsid w:val="00B85175"/>
    <w:rsid w:val="00F05AF9"/>
    <w:rsid w:val="00FC7F81"/>
    <w:rsid w:val="3DBF29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1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85175"/>
    <w:pPr>
      <w:jc w:val="left"/>
    </w:pPr>
  </w:style>
  <w:style w:type="paragraph" w:styleId="a4">
    <w:name w:val="footer"/>
    <w:basedOn w:val="a"/>
    <w:rsid w:val="00B85175"/>
    <w:pPr>
      <w:tabs>
        <w:tab w:val="center" w:pos="4153"/>
        <w:tab w:val="right" w:pos="8306"/>
      </w:tabs>
      <w:snapToGrid w:val="0"/>
      <w:jc w:val="left"/>
    </w:pPr>
    <w:rPr>
      <w:rFonts w:eastAsia="方正仿宋简体"/>
      <w:sz w:val="18"/>
      <w:szCs w:val="18"/>
      <w:lang w:val="zh-CN"/>
    </w:rPr>
  </w:style>
  <w:style w:type="character" w:styleId="a5">
    <w:name w:val="page number"/>
    <w:basedOn w:val="a0"/>
    <w:rsid w:val="00B85175"/>
  </w:style>
  <w:style w:type="paragraph" w:styleId="a6">
    <w:name w:val="header"/>
    <w:basedOn w:val="a"/>
    <w:link w:val="Char"/>
    <w:rsid w:val="00FC7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C7F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唐祚辉</cp:lastModifiedBy>
  <cp:revision>2</cp:revision>
  <dcterms:created xsi:type="dcterms:W3CDTF">2019-03-23T07:04:00Z</dcterms:created>
  <dcterms:modified xsi:type="dcterms:W3CDTF">2020-07-13T05:05:00Z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