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附件：</w:t>
      </w:r>
    </w:p>
    <w:p>
      <w:pPr>
        <w:ind w:firstLine="880" w:firstLineChars="20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2023年中央特岗教师报名注意事项</w:t>
      </w:r>
    </w:p>
    <w:p>
      <w:pPr>
        <w:ind w:firstLine="640" w:firstLineChars="200"/>
        <w:rPr>
          <w:rFonts w:hint="eastAsia" w:ascii="黑体" w:hAnsi="黑体" w:eastAsia="黑体" w:cs="黑体"/>
          <w:color w:val="000000" w:themeColor="text1"/>
          <w:sz w:val="32"/>
          <w:szCs w:val="32"/>
          <w:lang w:val="en-US" w:eastAsia="zh-CN"/>
          <w14:textFill>
            <w14:solidFill>
              <w14:schemeClr w14:val="tx1"/>
            </w14:solidFill>
          </w14:textFill>
        </w:rPr>
      </w:pPr>
    </w:p>
    <w:p>
      <w:pP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一、报名注意事项</w:t>
      </w:r>
    </w:p>
    <w:p>
      <w:pPr>
        <w:ind w:firstLine="320" w:firstLineChars="100"/>
        <w:rPr>
          <w:rFonts w:hint="eastAsia" w:ascii="方正楷体简体" w:hAnsi="方正楷体简体" w:eastAsia="方正楷体简体" w:cs="方正楷体简体"/>
          <w:color w:val="000000" w:themeColor="text1"/>
          <w:sz w:val="32"/>
          <w:szCs w:val="32"/>
          <w14:textFill>
            <w14:solidFill>
              <w14:schemeClr w14:val="tx1"/>
            </w14:solidFill>
          </w14:textFill>
        </w:rPr>
      </w:pP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w:t>
      </w:r>
      <w:r>
        <w:rPr>
          <w:rFonts w:hint="eastAsia" w:ascii="方正楷体简体" w:hAnsi="方正楷体简体" w:eastAsia="方正楷体简体" w:cs="方正楷体简体"/>
          <w:color w:val="000000" w:themeColor="text1"/>
          <w:sz w:val="32"/>
          <w:szCs w:val="32"/>
          <w:lang w:val="en-US" w:eastAsia="zh-CN"/>
          <w14:textFill>
            <w14:solidFill>
              <w14:schemeClr w14:val="tx1"/>
            </w14:solidFill>
          </w14:textFill>
        </w:rPr>
        <w:t>一</w:t>
      </w: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w:t>
      </w:r>
      <w:r>
        <w:rPr>
          <w:rFonts w:hint="eastAsia" w:ascii="方正楷体简体" w:hAnsi="方正楷体简体" w:eastAsia="方正楷体简体" w:cs="方正楷体简体"/>
          <w:color w:val="000000" w:themeColor="text1"/>
          <w:sz w:val="32"/>
          <w:szCs w:val="32"/>
          <w14:textFill>
            <w14:solidFill>
              <w14:schemeClr w14:val="tx1"/>
            </w14:solidFill>
          </w14:textFill>
        </w:rPr>
        <w:t>报名流程</w:t>
      </w:r>
    </w:p>
    <w:p>
      <w:pPr>
        <w:ind w:firstLine="480"/>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特岗考生免费注册</w:t>
      </w:r>
      <w:r>
        <w:rPr>
          <w:rFonts w:hint="eastAsia" w:ascii="方正仿宋简体" w:hAnsi="方正仿宋简体" w:eastAsia="方正仿宋简体" w:cs="方正仿宋简体"/>
          <w:color w:val="000000" w:themeColor="text1"/>
          <w:sz w:val="32"/>
          <w:szCs w:val="32"/>
          <w14:textFill>
            <w14:solidFill>
              <w14:schemeClr w14:val="tx1"/>
            </w14:solidFill>
          </w14:textFill>
        </w:rPr>
        <w:sym w:font="Wingdings" w:char="F0E0"/>
      </w:r>
      <w:r>
        <w:rPr>
          <w:rFonts w:hint="eastAsia" w:ascii="方正仿宋简体" w:hAnsi="方正仿宋简体" w:eastAsia="方正仿宋简体" w:cs="方正仿宋简体"/>
          <w:color w:val="000000" w:themeColor="text1"/>
          <w:sz w:val="32"/>
          <w:szCs w:val="32"/>
          <w14:textFill>
            <w14:solidFill>
              <w14:schemeClr w14:val="tx1"/>
            </w14:solidFill>
          </w14:textFill>
        </w:rPr>
        <w:t>考生登录</w:t>
      </w:r>
      <w:r>
        <w:rPr>
          <w:rFonts w:hint="eastAsia" w:ascii="方正仿宋简体" w:hAnsi="方正仿宋简体" w:eastAsia="方正仿宋简体" w:cs="方正仿宋简体"/>
          <w:color w:val="000000" w:themeColor="text1"/>
          <w:sz w:val="32"/>
          <w:szCs w:val="32"/>
          <w14:textFill>
            <w14:solidFill>
              <w14:schemeClr w14:val="tx1"/>
            </w14:solidFill>
          </w14:textFill>
        </w:rPr>
        <w:sym w:font="Wingdings" w:char="F0E0"/>
      </w:r>
      <w:r>
        <w:rPr>
          <w:rFonts w:hint="eastAsia" w:ascii="方正仿宋简体" w:hAnsi="方正仿宋简体" w:eastAsia="方正仿宋简体" w:cs="方正仿宋简体"/>
          <w:color w:val="000000" w:themeColor="text1"/>
          <w:sz w:val="32"/>
          <w:szCs w:val="32"/>
          <w14:textFill>
            <w14:solidFill>
              <w14:schemeClr w14:val="tx1"/>
            </w14:solidFill>
          </w14:textFill>
        </w:rPr>
        <w:t>报名信息填写</w:t>
      </w:r>
      <w:r>
        <w:rPr>
          <w:rFonts w:hint="eastAsia" w:ascii="方正仿宋简体" w:hAnsi="方正仿宋简体" w:eastAsia="方正仿宋简体" w:cs="方正仿宋简体"/>
          <w:color w:val="000000" w:themeColor="text1"/>
          <w:sz w:val="32"/>
          <w:szCs w:val="32"/>
          <w14:textFill>
            <w14:solidFill>
              <w14:schemeClr w14:val="tx1"/>
            </w14:solidFill>
          </w14:textFill>
        </w:rPr>
        <w:sym w:font="Wingdings" w:char="F0E0"/>
      </w:r>
      <w:r>
        <w:rPr>
          <w:rFonts w:hint="eastAsia" w:ascii="方正仿宋简体" w:hAnsi="方正仿宋简体" w:eastAsia="方正仿宋简体" w:cs="方正仿宋简体"/>
          <w:color w:val="000000" w:themeColor="text1"/>
          <w:sz w:val="32"/>
          <w:szCs w:val="32"/>
          <w14:textFill>
            <w14:solidFill>
              <w14:schemeClr w14:val="tx1"/>
            </w14:solidFill>
          </w14:textFill>
        </w:rPr>
        <w:t>选择岗位</w:t>
      </w:r>
      <w:r>
        <w:rPr>
          <w:rFonts w:hint="eastAsia" w:ascii="方正仿宋简体" w:hAnsi="方正仿宋简体" w:eastAsia="方正仿宋简体" w:cs="方正仿宋简体"/>
          <w:color w:val="000000" w:themeColor="text1"/>
          <w:sz w:val="32"/>
          <w:szCs w:val="32"/>
          <w14:textFill>
            <w14:solidFill>
              <w14:schemeClr w14:val="tx1"/>
            </w14:solidFill>
          </w14:textFill>
        </w:rPr>
        <w:sym w:font="Wingdings" w:char="F0E0"/>
      </w:r>
      <w:r>
        <w:rPr>
          <w:rFonts w:hint="eastAsia" w:ascii="方正仿宋简体" w:hAnsi="方正仿宋简体" w:eastAsia="方正仿宋简体" w:cs="方正仿宋简体"/>
          <w:color w:val="000000" w:themeColor="text1"/>
          <w:sz w:val="32"/>
          <w:szCs w:val="32"/>
          <w14:textFill>
            <w14:solidFill>
              <w14:schemeClr w14:val="tx1"/>
            </w14:solidFill>
          </w14:textFill>
        </w:rPr>
        <w:t>保存岗位</w:t>
      </w:r>
      <w:r>
        <w:rPr>
          <w:rFonts w:hint="eastAsia" w:ascii="方正仿宋简体" w:hAnsi="方正仿宋简体" w:eastAsia="方正仿宋简体" w:cs="方正仿宋简体"/>
          <w:color w:val="000000" w:themeColor="text1"/>
          <w:sz w:val="32"/>
          <w:szCs w:val="32"/>
          <w14:textFill>
            <w14:solidFill>
              <w14:schemeClr w14:val="tx1"/>
            </w14:solidFill>
          </w14:textFill>
        </w:rPr>
        <w:sym w:font="Wingdings" w:char="F0E0"/>
      </w:r>
      <w:r>
        <w:rPr>
          <w:rFonts w:hint="eastAsia" w:ascii="方正仿宋简体" w:hAnsi="方正仿宋简体" w:eastAsia="方正仿宋简体" w:cs="方正仿宋简体"/>
          <w:color w:val="000000" w:themeColor="text1"/>
          <w:sz w:val="32"/>
          <w:szCs w:val="32"/>
          <w14:textFill>
            <w14:solidFill>
              <w14:schemeClr w14:val="tx1"/>
            </w14:solidFill>
          </w14:textFill>
        </w:rPr>
        <w:t>保存报名信息</w:t>
      </w:r>
      <w:r>
        <w:rPr>
          <w:rFonts w:hint="eastAsia" w:ascii="方正仿宋简体" w:hAnsi="方正仿宋简体" w:eastAsia="方正仿宋简体" w:cs="方正仿宋简体"/>
          <w:color w:val="000000" w:themeColor="text1"/>
          <w:sz w:val="32"/>
          <w:szCs w:val="32"/>
          <w14:textFill>
            <w14:solidFill>
              <w14:schemeClr w14:val="tx1"/>
            </w14:solidFill>
          </w14:textFill>
        </w:rPr>
        <w:sym w:font="Wingdings" w:char="F0E0"/>
      </w:r>
      <w:r>
        <w:rPr>
          <w:rFonts w:hint="eastAsia" w:ascii="方正仿宋简体" w:hAnsi="方正仿宋简体" w:eastAsia="方正仿宋简体" w:cs="方正仿宋简体"/>
          <w:color w:val="000000" w:themeColor="text1"/>
          <w:sz w:val="32"/>
          <w:szCs w:val="32"/>
          <w14:textFill>
            <w14:solidFill>
              <w14:schemeClr w14:val="tx1"/>
            </w14:solidFill>
          </w14:textFill>
        </w:rPr>
        <w:t>上传照片</w:t>
      </w:r>
      <w:r>
        <w:rPr>
          <w:rFonts w:hint="eastAsia" w:ascii="方正仿宋简体" w:hAnsi="方正仿宋简体" w:eastAsia="方正仿宋简体" w:cs="方正仿宋简体"/>
          <w:color w:val="000000" w:themeColor="text1"/>
          <w:sz w:val="32"/>
          <w:szCs w:val="32"/>
          <w14:textFill>
            <w14:solidFill>
              <w14:schemeClr w14:val="tx1"/>
            </w14:solidFill>
          </w14:textFill>
        </w:rPr>
        <w:sym w:font="Wingdings" w:char="F0E0"/>
      </w:r>
      <w:r>
        <w:rPr>
          <w:rFonts w:hint="eastAsia" w:ascii="方正仿宋简体" w:hAnsi="方正仿宋简体" w:eastAsia="方正仿宋简体" w:cs="方正仿宋简体"/>
          <w:color w:val="000000" w:themeColor="text1"/>
          <w:sz w:val="32"/>
          <w:szCs w:val="32"/>
          <w14:textFill>
            <w14:solidFill>
              <w14:schemeClr w14:val="tx1"/>
            </w14:solidFill>
          </w14:textFill>
        </w:rPr>
        <w:t>提交报名信息</w:t>
      </w:r>
    </w:p>
    <w:p>
      <w:pPr>
        <w:ind w:firstLine="48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
          <w:bCs/>
          <w:color w:val="auto"/>
          <w:sz w:val="32"/>
          <w:szCs w:val="32"/>
        </w:rPr>
        <w:t>注：</w:t>
      </w:r>
      <w:r>
        <w:rPr>
          <w:rFonts w:hint="eastAsia" w:ascii="方正仿宋简体" w:hAnsi="方正仿宋简体" w:eastAsia="方正仿宋简体" w:cs="方正仿宋简体"/>
          <w:color w:val="auto"/>
          <w:sz w:val="32"/>
          <w:szCs w:val="32"/>
        </w:rPr>
        <w:t>只有提交成功后，报名县区才可以审核信息，一旦提交报名信息则无权修改，若需修改则联系报名县区驳回；待审核状态为提交成功状态；已审核状态为报名成功状态。</w:t>
      </w:r>
    </w:p>
    <w:p>
      <w:pPr>
        <w:ind w:firstLine="320" w:firstLineChars="100"/>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pP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w:t>
      </w:r>
      <w:r>
        <w:rPr>
          <w:rFonts w:hint="eastAsia" w:ascii="方正楷体简体" w:hAnsi="方正楷体简体" w:eastAsia="方正楷体简体" w:cs="方正楷体简体"/>
          <w:color w:val="000000" w:themeColor="text1"/>
          <w:sz w:val="32"/>
          <w:szCs w:val="32"/>
          <w:lang w:val="en-US" w:eastAsia="zh-CN"/>
          <w14:textFill>
            <w14:solidFill>
              <w14:schemeClr w14:val="tx1"/>
            </w14:solidFill>
          </w14:textFill>
        </w:rPr>
        <w:t>二</w:t>
      </w: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）报名状态说明</w:t>
      </w:r>
    </w:p>
    <w:p>
      <w:pPr>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待录入：考生注册账号成功则为待录入状态</w:t>
      </w:r>
    </w:p>
    <w:p>
      <w:pPr>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已填写：考生填写报名信息保存后为已填写状态</w:t>
      </w:r>
    </w:p>
    <w:p>
      <w:pPr>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待审核：考生提交报名信息后为待审核状态</w:t>
      </w:r>
    </w:p>
    <w:p>
      <w:pPr>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已审核：所报县区审核通过后为已审核状态</w:t>
      </w:r>
    </w:p>
    <w:p>
      <w:pPr>
        <w:ind w:firstLine="320" w:firstLineChars="100"/>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pP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w:t>
      </w:r>
      <w:r>
        <w:rPr>
          <w:rFonts w:hint="eastAsia" w:ascii="方正楷体简体" w:hAnsi="方正楷体简体" w:eastAsia="方正楷体简体" w:cs="方正楷体简体"/>
          <w:color w:val="000000" w:themeColor="text1"/>
          <w:sz w:val="32"/>
          <w:szCs w:val="32"/>
          <w:lang w:val="en-US" w:eastAsia="zh-CN"/>
          <w14:textFill>
            <w14:solidFill>
              <w14:schemeClr w14:val="tx1"/>
            </w14:solidFill>
          </w14:textFill>
        </w:rPr>
        <w:t>三</w:t>
      </w: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）报名过程中如遇下列情况或系统不能正常使用请按照步骤设置浏览器兼容性（文档下半部分）</w:t>
      </w:r>
    </w:p>
    <w:p>
      <w:pPr>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下拉列表选不了（州市、县区、户籍、生源地下拉选项等）</w:t>
      </w:r>
    </w:p>
    <w:p>
      <w:pPr>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保存按钮、提交按钮点击无反应</w:t>
      </w:r>
    </w:p>
    <w:p>
      <w:pPr>
        <w:ind w:firstLine="320" w:firstLineChars="100"/>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pP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w:t>
      </w:r>
      <w:r>
        <w:rPr>
          <w:rFonts w:hint="eastAsia" w:ascii="方正楷体简体" w:hAnsi="方正楷体简体" w:eastAsia="方正楷体简体" w:cs="方正楷体简体"/>
          <w:color w:val="000000" w:themeColor="text1"/>
          <w:sz w:val="32"/>
          <w:szCs w:val="32"/>
          <w:lang w:val="en-US" w:eastAsia="zh-CN"/>
          <w14:textFill>
            <w14:solidFill>
              <w14:schemeClr w14:val="tx1"/>
            </w14:solidFill>
          </w14:textFill>
        </w:rPr>
        <w:t>四</w:t>
      </w: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）更改报考岗位步骤（</w:t>
      </w:r>
      <w:r>
        <w:rPr>
          <w:rFonts w:hint="eastAsia" w:ascii="方正楷体简体" w:hAnsi="方正楷体简体" w:eastAsia="方正楷体简体" w:cs="方正楷体简体"/>
          <w:color w:val="000000" w:themeColor="text1"/>
          <w:sz w:val="32"/>
          <w:szCs w:val="32"/>
          <w:lang w:val="en-US" w:eastAsia="zh-CN"/>
          <w14:textFill>
            <w14:solidFill>
              <w14:schemeClr w14:val="tx1"/>
            </w14:solidFill>
          </w14:textFill>
        </w:rPr>
        <w:t>如图示</w:t>
      </w:r>
      <w:r>
        <w:rPr>
          <w:rFonts w:hint="eastAsia" w:ascii="方正楷体简体" w:hAnsi="方正楷体简体" w:eastAsia="方正楷体简体" w:cs="方正楷体简体"/>
          <w:color w:val="000000" w:themeColor="text1"/>
          <w:sz w:val="32"/>
          <w:szCs w:val="32"/>
          <w:lang w:eastAsia="zh-CN"/>
          <w14:textFill>
            <w14:solidFill>
              <w14:schemeClr w14:val="tx1"/>
            </w14:solidFill>
          </w14:textFill>
        </w:rPr>
        <w:t>）</w:t>
      </w:r>
    </w:p>
    <w:p>
      <w:pPr>
        <w:ind w:firstLine="640" w:firstLineChars="200"/>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auto"/>
          <w:sz w:val="32"/>
          <w:szCs w:val="32"/>
        </w:rPr>
        <w:t>登录系统，进入</w:t>
      </w:r>
      <w:r>
        <w:rPr>
          <w:rFonts w:hint="eastAsia" w:ascii="方正仿宋简体" w:hAnsi="方正仿宋简体" w:eastAsia="方正仿宋简体" w:cs="方正仿宋简体"/>
          <w:color w:val="000000" w:themeColor="text1"/>
          <w:sz w:val="32"/>
          <w:szCs w:val="32"/>
          <w14:textFill>
            <w14:solidFill>
              <w14:schemeClr w14:val="tx1"/>
            </w14:solidFill>
          </w14:textFill>
        </w:rPr>
        <w:t>考生报名（如无权限，请联系报考县区取消审核后再更改）选择岗位进入岗位页面，下拉选择州市、县区点击检索，选择要变更的岗位后服从或不服从调剂点击保存返回到考生报名页面，再次点击考生报名页面保存按钮（一定要点击考生报名页面保存按钮，否则更改不成功）保存成功后，点击考生报名信息查看，核对报名信息，核实无误后则点击考生报名页面提交按钮。</w:t>
      </w:r>
    </w:p>
    <w:p>
      <w:pPr>
        <w:ind w:firstLine="640" w:firstLineChars="200"/>
        <w:rPr>
          <w:rFonts w:hint="eastAsia"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sz w:val="32"/>
          <w:szCs w:val="32"/>
          <w14:textFill>
            <w14:solidFill>
              <w14:schemeClr w14:val="tx1"/>
            </w14:solidFill>
          </w14:textFill>
        </w:rPr>
        <w:t>提交报名信息后审核意见，审核用户还是原报名县区审核意见，待变更后的县区审核通过后则变更为现报名岗位所在县区审核意见。</w:t>
      </w:r>
    </w:p>
    <w:p>
      <w:pPr>
        <w:jc w:val="center"/>
        <w:rPr>
          <w:color w:val="FF0000"/>
          <w:sz w:val="24"/>
          <w:szCs w:val="28"/>
        </w:rPr>
      </w:pPr>
    </w:p>
    <w:p>
      <w:pPr>
        <w:jc w:val="center"/>
        <w:rPr>
          <w:rFonts w:hint="eastAsia"/>
          <w:color w:val="FF0000"/>
          <w:sz w:val="24"/>
          <w:szCs w:val="28"/>
        </w:rPr>
      </w:pPr>
      <w:r>
        <w:drawing>
          <wp:inline distT="0" distB="0" distL="0" distR="0">
            <wp:extent cx="5274310" cy="43872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274310" cy="4387215"/>
                    </a:xfrm>
                    <a:prstGeom prst="rect">
                      <a:avLst/>
                    </a:prstGeom>
                  </pic:spPr>
                </pic:pic>
              </a:graphicData>
            </a:graphic>
          </wp:inline>
        </w:drawing>
      </w:r>
    </w:p>
    <w:p>
      <w:pPr>
        <w:jc w:val="center"/>
        <w:rPr>
          <w:rFonts w:hint="eastAsia"/>
          <w:color w:val="FF0000"/>
          <w:sz w:val="24"/>
          <w:szCs w:val="28"/>
        </w:rPr>
      </w:pPr>
      <w:r>
        <w:drawing>
          <wp:inline distT="0" distB="0" distL="0" distR="0">
            <wp:extent cx="5274310" cy="42068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
                    <a:stretch>
                      <a:fillRect/>
                    </a:stretch>
                  </pic:blipFill>
                  <pic:spPr>
                    <a:xfrm>
                      <a:off x="0" y="0"/>
                      <a:ext cx="5275709" cy="4208478"/>
                    </a:xfrm>
                    <a:prstGeom prst="rect">
                      <a:avLst/>
                    </a:prstGeom>
                  </pic:spPr>
                </pic:pic>
              </a:graphicData>
            </a:graphic>
          </wp:inline>
        </w:drawing>
      </w:r>
    </w:p>
    <w:p>
      <w:pPr>
        <w:jc w:val="center"/>
        <w:rPr>
          <w:rFonts w:hint="eastAsia"/>
          <w:color w:val="FF0000"/>
          <w:sz w:val="24"/>
          <w:szCs w:val="28"/>
        </w:rPr>
      </w:pPr>
      <w:r>
        <w:drawing>
          <wp:inline distT="0" distB="0" distL="0" distR="0">
            <wp:extent cx="5274310" cy="43637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4363720"/>
                    </a:xfrm>
                    <a:prstGeom prst="rect">
                      <a:avLst/>
                    </a:prstGeom>
                  </pic:spPr>
                </pic:pic>
              </a:graphicData>
            </a:graphic>
          </wp:inline>
        </w:drawing>
      </w:r>
    </w:p>
    <w:p>
      <w:pPr>
        <w:jc w:val="both"/>
        <w:rPr>
          <w:rFonts w:hint="eastAsia" w:ascii="方正仿宋简体" w:hAnsi="方正仿宋简体" w:eastAsia="方正仿宋简体" w:cs="方正仿宋简体"/>
          <w:sz w:val="32"/>
          <w:szCs w:val="32"/>
        </w:rPr>
      </w:pPr>
      <w:r>
        <w:rPr>
          <w:rFonts w:hint="eastAsia" w:ascii="黑体" w:hAnsi="黑体" w:eastAsia="黑体" w:cs="黑体"/>
          <w:b/>
          <w:bCs/>
          <w:color w:val="auto"/>
          <w:sz w:val="32"/>
          <w:szCs w:val="32"/>
          <w:lang w:val="en-US" w:eastAsia="zh-CN"/>
        </w:rPr>
        <w:t>二、</w:t>
      </w:r>
      <w:r>
        <w:rPr>
          <w:rFonts w:hint="eastAsia" w:ascii="黑体" w:hAnsi="黑体" w:eastAsia="黑体" w:cs="黑体"/>
          <w:b/>
          <w:bCs/>
          <w:color w:val="auto"/>
          <w:sz w:val="32"/>
          <w:szCs w:val="32"/>
        </w:rPr>
        <w:t>为保证系统功能正常使用，请按照提示设置浏览器兼容性（系统建议浏览器：IE浏览器、360安全浏览器）</w:t>
      </w:r>
    </w:p>
    <w:p>
      <w:pPr>
        <w:ind w:firstLine="640" w:firstLineChars="200"/>
        <w:rPr>
          <w:rFonts w:hint="eastAsia" w:ascii="方正楷体简体" w:hAnsi="方正楷体简体" w:eastAsia="方正楷体简体" w:cs="方正楷体简体"/>
          <w:b w:val="0"/>
          <w:bCs w:val="0"/>
          <w:sz w:val="32"/>
          <w:szCs w:val="32"/>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lang w:val="en-US" w:eastAsia="zh-CN"/>
        </w:rPr>
        <w:t>一</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IE浏览器设置兼容性步骤</w:t>
      </w: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rPr>
        <w:t>打卡IE浏览器，进入特岗教师报名系统（</w:t>
      </w:r>
      <w:r>
        <w:rPr>
          <w:rFonts w:hint="eastAsia" w:ascii="方正仿宋简体" w:hAnsi="方正仿宋简体" w:eastAsia="方正仿宋简体" w:cs="方正仿宋简体"/>
          <w:sz w:val="32"/>
          <w:szCs w:val="32"/>
        </w:rPr>
        <w:fldChar w:fldCharType="begin"/>
      </w:r>
      <w:r>
        <w:rPr>
          <w:rFonts w:hint="eastAsia" w:ascii="方正仿宋简体" w:hAnsi="方正仿宋简体" w:eastAsia="方正仿宋简体" w:cs="方正仿宋简体"/>
          <w:sz w:val="32"/>
          <w:szCs w:val="32"/>
        </w:rPr>
        <w:instrText xml:space="preserve"> HYPERLINK "http://work.ynzs.cn/ZSGL/" </w:instrText>
      </w:r>
      <w:r>
        <w:rPr>
          <w:rFonts w:hint="eastAsia" w:ascii="方正仿宋简体" w:hAnsi="方正仿宋简体" w:eastAsia="方正仿宋简体" w:cs="方正仿宋简体"/>
          <w:sz w:val="32"/>
          <w:szCs w:val="32"/>
        </w:rPr>
        <w:fldChar w:fldCharType="separate"/>
      </w:r>
      <w:r>
        <w:rPr>
          <w:rStyle w:val="6"/>
          <w:rFonts w:hint="eastAsia" w:ascii="方正仿宋简体" w:hAnsi="方正仿宋简体" w:eastAsia="方正仿宋简体" w:cs="方正仿宋简体"/>
          <w:sz w:val="32"/>
          <w:szCs w:val="32"/>
        </w:rPr>
        <w:t>http://work.ynzs.cn/ZSGL/</w:t>
      </w:r>
      <w:r>
        <w:rPr>
          <w:rStyle w:val="6"/>
          <w:rFonts w:hint="eastAsia" w:ascii="方正仿宋简体" w:hAnsi="方正仿宋简体" w:eastAsia="方正仿宋简体" w:cs="方正仿宋简体"/>
          <w:sz w:val="32"/>
          <w:szCs w:val="32"/>
        </w:rPr>
        <w:fldChar w:fldCharType="end"/>
      </w:r>
      <w:r>
        <w:rPr>
          <w:rFonts w:hint="eastAsia" w:ascii="方正仿宋简体" w:hAnsi="方正仿宋简体" w:eastAsia="方正仿宋简体" w:cs="方正仿宋简体"/>
          <w:sz w:val="32"/>
          <w:szCs w:val="32"/>
        </w:rPr>
        <w:t>）</w:t>
      </w: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rPr>
        <w:t>浏览器工具栏-----》设置------》兼容性视图设置</w:t>
      </w:r>
    </w:p>
    <w:p>
      <w:pPr>
        <w:jc w:val="center"/>
      </w:pPr>
      <w:r>
        <w:drawing>
          <wp:inline distT="0" distB="0" distL="0" distR="0">
            <wp:extent cx="4551680" cy="287337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560497" cy="2878800"/>
                    </a:xfrm>
                    <a:prstGeom prst="rect">
                      <a:avLst/>
                    </a:prstGeom>
                  </pic:spPr>
                </pic:pic>
              </a:graphicData>
            </a:graphic>
          </wp:inline>
        </w:drawing>
      </w:r>
    </w:p>
    <w:p>
      <w:pPr>
        <w:jc w:val="center"/>
      </w:pPr>
      <w:r>
        <w:drawing>
          <wp:inline distT="0" distB="0" distL="0" distR="0">
            <wp:extent cx="4586605" cy="297370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592400" cy="2978070"/>
                    </a:xfrm>
                    <a:prstGeom prst="rect">
                      <a:avLst/>
                    </a:prstGeom>
                  </pic:spPr>
                </pic:pic>
              </a:graphicData>
            </a:graphic>
          </wp:inline>
        </w:drawing>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二</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复制报名网址粘贴到【添加此网站】输入框内，点击添加后关闭。</w:t>
      </w:r>
    </w:p>
    <w:p>
      <w:r>
        <w:drawing>
          <wp:inline distT="0" distB="0" distL="0" distR="0">
            <wp:extent cx="5274310" cy="3390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80214" cy="3395115"/>
                    </a:xfrm>
                    <a:prstGeom prst="rect">
                      <a:avLst/>
                    </a:prstGeom>
                  </pic:spPr>
                </pic:pic>
              </a:graphicData>
            </a:graphic>
          </wp:inline>
        </w:drawing>
      </w:r>
    </w:p>
    <w:p>
      <w:pPr>
        <w:jc w:val="center"/>
      </w:pPr>
      <w:r>
        <w:drawing>
          <wp:inline distT="0" distB="0" distL="0" distR="0">
            <wp:extent cx="5274310" cy="33604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3360420"/>
                    </a:xfrm>
                    <a:prstGeom prst="rect">
                      <a:avLst/>
                    </a:prstGeom>
                  </pic:spPr>
                </pic:pic>
              </a:graphicData>
            </a:graphic>
          </wp:inline>
        </w:drawing>
      </w:r>
    </w:p>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三</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浏览器工具栏-----》设置------》internet选项</w:t>
      </w:r>
    </w:p>
    <w:p>
      <w:r>
        <w:drawing>
          <wp:inline distT="0" distB="0" distL="0" distR="0">
            <wp:extent cx="5274310" cy="24485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448560"/>
                    </a:xfrm>
                    <a:prstGeom prst="rect">
                      <a:avLst/>
                    </a:prstGeom>
                  </pic:spPr>
                </pic:pic>
              </a:graphicData>
            </a:graphic>
          </wp:inline>
        </w:drawing>
      </w:r>
    </w:p>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四</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依次点击安全----受信任站点-----站点</w:t>
      </w:r>
    </w:p>
    <w:p/>
    <w:p>
      <w:r>
        <w:drawing>
          <wp:inline distT="0" distB="0" distL="0" distR="0">
            <wp:extent cx="5274310" cy="34836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3483610"/>
                    </a:xfrm>
                    <a:prstGeom prst="rect">
                      <a:avLst/>
                    </a:prstGeom>
                  </pic:spPr>
                </pic:pic>
              </a:graphicData>
            </a:graphic>
          </wp:inline>
        </w:drawing>
      </w:r>
    </w:p>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五</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复制报名网址粘贴到添加输入栏内点击添加（如果添加时提示：添加到该区域中的站点必须使用前缀https://，该前缀能确保连接的安全。则取消勾选对该区域中的所有站点要求服务器验证https）</w:t>
      </w:r>
    </w:p>
    <w:p>
      <w:r>
        <w:drawing>
          <wp:inline distT="0" distB="0" distL="0" distR="0">
            <wp:extent cx="5274310" cy="39401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3940175"/>
                    </a:xfrm>
                    <a:prstGeom prst="rect">
                      <a:avLst/>
                    </a:prstGeom>
                  </pic:spPr>
                </pic:pic>
              </a:graphicData>
            </a:graphic>
          </wp:inline>
        </w:drawing>
      </w:r>
    </w:p>
    <w:p>
      <w:r>
        <w:drawing>
          <wp:inline distT="0" distB="0" distL="0" distR="0">
            <wp:extent cx="5274310" cy="30022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3002280"/>
                    </a:xfrm>
                    <a:prstGeom prst="rect">
                      <a:avLst/>
                    </a:prstGeom>
                  </pic:spPr>
                </pic:pic>
              </a:graphicData>
            </a:graphic>
          </wp:inline>
        </w:drawing>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六</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关闭受信任站点，点击【自定义级别】启用（对未标记为可安全执行脚本的ActiveX控件初始化并执行脚本）</w:t>
      </w:r>
    </w:p>
    <w:p>
      <w:r>
        <w:drawing>
          <wp:inline distT="0" distB="0" distL="0" distR="0">
            <wp:extent cx="5274310" cy="35579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4310" cy="3557905"/>
                    </a:xfrm>
                    <a:prstGeom prst="rect">
                      <a:avLst/>
                    </a:prstGeom>
                  </pic:spPr>
                </pic:pic>
              </a:graphicData>
            </a:graphic>
          </wp:inline>
        </w:drawing>
      </w:r>
    </w:p>
    <w:p>
      <w:r>
        <w:drawing>
          <wp:inline distT="0" distB="0" distL="0" distR="0">
            <wp:extent cx="5274310" cy="35071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74310" cy="3507105"/>
                    </a:xfrm>
                    <a:prstGeom prst="rect">
                      <a:avLst/>
                    </a:prstGeom>
                  </pic:spPr>
                </pic:pic>
              </a:graphicData>
            </a:graphic>
          </wp:inline>
        </w:drawing>
      </w:r>
    </w:p>
    <w:p>
      <w:pPr>
        <w:ind w:firstLine="640" w:firstLineChars="200"/>
      </w:pPr>
      <w:r>
        <w:rPr>
          <w:rFonts w:hint="eastAsia" w:ascii="方正楷体简体" w:hAnsi="方正楷体简体" w:eastAsia="方正楷体简体" w:cs="方正楷体简体"/>
          <w:sz w:val="32"/>
          <w:szCs w:val="32"/>
        </w:rPr>
        <w:t>7、关闭窗口</w:t>
      </w:r>
    </w:p>
    <w:p>
      <w:pP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、360安全浏览器设置兼容性步骤</w:t>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一</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打开360安全浏览器，进入特岗招聘报名系统（</w:t>
      </w:r>
      <w:r>
        <w:rPr>
          <w:rFonts w:hint="eastAsia" w:ascii="方正楷体简体" w:hAnsi="方正楷体简体" w:eastAsia="方正楷体简体" w:cs="方正楷体简体"/>
          <w:sz w:val="32"/>
          <w:szCs w:val="32"/>
        </w:rPr>
        <w:fldChar w:fldCharType="begin"/>
      </w:r>
      <w:r>
        <w:rPr>
          <w:rFonts w:hint="eastAsia" w:ascii="方正楷体简体" w:hAnsi="方正楷体简体" w:eastAsia="方正楷体简体" w:cs="方正楷体简体"/>
          <w:sz w:val="32"/>
          <w:szCs w:val="32"/>
        </w:rPr>
        <w:instrText xml:space="preserve"> HYPERLINK "http://work.ynzs.cn/ZSGL/" </w:instrText>
      </w:r>
      <w:r>
        <w:rPr>
          <w:rFonts w:hint="eastAsia" w:ascii="方正楷体简体" w:hAnsi="方正楷体简体" w:eastAsia="方正楷体简体" w:cs="方正楷体简体"/>
          <w:sz w:val="32"/>
          <w:szCs w:val="32"/>
        </w:rPr>
        <w:fldChar w:fldCharType="separate"/>
      </w:r>
      <w:r>
        <w:rPr>
          <w:rStyle w:val="6"/>
          <w:rFonts w:hint="eastAsia" w:ascii="方正楷体简体" w:hAnsi="方正楷体简体" w:eastAsia="方正楷体简体" w:cs="方正楷体简体"/>
          <w:sz w:val="32"/>
          <w:szCs w:val="32"/>
        </w:rPr>
        <w:t>http://work.ynzs.cn/ZSGL/</w:t>
      </w:r>
      <w:r>
        <w:rPr>
          <w:rStyle w:val="6"/>
          <w:rFonts w:hint="eastAsia" w:ascii="方正楷体简体" w:hAnsi="方正楷体简体" w:eastAsia="方正楷体简体" w:cs="方正楷体简体"/>
          <w:sz w:val="32"/>
          <w:szCs w:val="32"/>
        </w:rPr>
        <w:fldChar w:fldCharType="end"/>
      </w:r>
      <w:r>
        <w:rPr>
          <w:rFonts w:hint="eastAsia" w:ascii="方正楷体简体" w:hAnsi="方正楷体简体" w:eastAsia="方正楷体简体" w:cs="方正楷体简体"/>
          <w:sz w:val="32"/>
          <w:szCs w:val="32"/>
        </w:rPr>
        <w:t>）</w:t>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二</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选择浏览器兼容</w:t>
      </w:r>
    </w:p>
    <w:p>
      <w:pPr>
        <w:rPr>
          <w:rFonts w:hint="eastAsia" w:ascii="方正楷体简体" w:hAnsi="方正楷体简体" w:eastAsia="方正楷体简体" w:cs="方正楷体简体"/>
          <w:sz w:val="32"/>
          <w:szCs w:val="32"/>
        </w:rPr>
      </w:pPr>
      <w:r>
        <w:drawing>
          <wp:inline distT="0" distB="0" distL="0" distR="0">
            <wp:extent cx="5274310" cy="2334260"/>
            <wp:effectExtent l="0" t="0" r="1397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2334260"/>
                    </a:xfrm>
                    <a:prstGeom prst="rect">
                      <a:avLst/>
                    </a:prstGeom>
                  </pic:spPr>
                </pic:pic>
              </a:graphicData>
            </a:graphic>
          </wp:inline>
        </w:drawing>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三</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依次选择菜单---》工具---》Internet选项</w:t>
      </w:r>
    </w:p>
    <w:p>
      <w:pPr>
        <w:rPr>
          <w:rFonts w:hint="eastAsia" w:ascii="方正楷体简体" w:hAnsi="方正楷体简体" w:eastAsia="方正楷体简体" w:cs="方正楷体简体"/>
          <w:sz w:val="32"/>
          <w:szCs w:val="32"/>
        </w:rPr>
      </w:pPr>
      <w:r>
        <w:drawing>
          <wp:inline distT="0" distB="0" distL="0" distR="0">
            <wp:extent cx="5304155" cy="2164715"/>
            <wp:effectExtent l="0" t="0" r="1460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304155" cy="2164715"/>
                    </a:xfrm>
                    <a:prstGeom prst="rect">
                      <a:avLst/>
                    </a:prstGeom>
                  </pic:spPr>
                </pic:pic>
              </a:graphicData>
            </a:graphic>
          </wp:inline>
        </w:drawing>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四</w:t>
      </w:r>
      <w:bookmarkStart w:id="0" w:name="_GoBack"/>
      <w:bookmarkEnd w:id="0"/>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依次选择安全---》受信任站点---》站点</w:t>
      </w:r>
    </w:p>
    <w:p/>
    <w:p>
      <w:r>
        <w:drawing>
          <wp:inline distT="0" distB="0" distL="0" distR="0">
            <wp:extent cx="5274310" cy="2742565"/>
            <wp:effectExtent l="0" t="0" r="139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74310" cy="2742565"/>
                    </a:xfrm>
                    <a:prstGeom prst="rect">
                      <a:avLst/>
                    </a:prstGeom>
                  </pic:spPr>
                </pic:pic>
              </a:graphicData>
            </a:graphic>
          </wp:inline>
        </w:drawing>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五</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复制报名网址粘贴到添加输入栏内点击添加（如果添加时提示：添加到该区域中的站点必须使用前缀https://，该前缀能确保连接的安全。则取消勾选对该区域中的所有站点要求服务器验证https）</w:t>
      </w:r>
    </w:p>
    <w:p>
      <w:r>
        <w:drawing>
          <wp:inline distT="0" distB="0" distL="0" distR="0">
            <wp:extent cx="5274310" cy="3182620"/>
            <wp:effectExtent l="0" t="0" r="1397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74310" cy="3182620"/>
                    </a:xfrm>
                    <a:prstGeom prst="rect">
                      <a:avLst/>
                    </a:prstGeom>
                  </pic:spPr>
                </pic:pic>
              </a:graphicData>
            </a:graphic>
          </wp:inline>
        </w:drawing>
      </w:r>
    </w:p>
    <w:p>
      <w:r>
        <w:drawing>
          <wp:inline distT="0" distB="0" distL="0" distR="0">
            <wp:extent cx="5274310" cy="35896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74310" cy="3589655"/>
                    </a:xfrm>
                    <a:prstGeom prst="rect">
                      <a:avLst/>
                    </a:prstGeom>
                  </pic:spPr>
                </pic:pic>
              </a:graphicData>
            </a:graphic>
          </wp:inline>
        </w:drawing>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val="en-US" w:eastAsia="zh-CN"/>
        </w:rPr>
        <w:t>（六）</w:t>
      </w:r>
      <w:r>
        <w:rPr>
          <w:rFonts w:hint="eastAsia" w:ascii="方正楷体简体" w:hAnsi="方正楷体简体" w:eastAsia="方正楷体简体" w:cs="方正楷体简体"/>
          <w:sz w:val="32"/>
          <w:szCs w:val="32"/>
        </w:rPr>
        <w:t>关闭受信任站点，点击【自定义级别】启用（对未标记为可安全执行脚本的ActiveX控件初始化并执行脚本）</w:t>
      </w:r>
    </w:p>
    <w:p>
      <w:r>
        <w:drawing>
          <wp:inline distT="0" distB="0" distL="0" distR="0">
            <wp:extent cx="5274310" cy="33185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274310" cy="3318510"/>
                    </a:xfrm>
                    <a:prstGeom prst="rect">
                      <a:avLst/>
                    </a:prstGeom>
                  </pic:spPr>
                </pic:pic>
              </a:graphicData>
            </a:graphic>
          </wp:inline>
        </w:drawing>
      </w:r>
    </w:p>
    <w:p>
      <w:r>
        <w:drawing>
          <wp:inline distT="0" distB="0" distL="0" distR="0">
            <wp:extent cx="5274310" cy="32842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274310" cy="3284220"/>
                    </a:xfrm>
                    <a:prstGeom prst="rect">
                      <a:avLst/>
                    </a:prstGeom>
                  </pic:spPr>
                </pic:pic>
              </a:graphicData>
            </a:graphic>
          </wp:inline>
        </w:drawing>
      </w:r>
    </w:p>
    <w:p>
      <w:pPr>
        <w:ind w:firstLine="640" w:firstLineChars="200"/>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七</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rPr>
        <w:t>关闭窗口</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1CE"/>
    <w:rsid w:val="000A56EB"/>
    <w:rsid w:val="000C4164"/>
    <w:rsid w:val="000E640B"/>
    <w:rsid w:val="0014071C"/>
    <w:rsid w:val="0015324C"/>
    <w:rsid w:val="0017173B"/>
    <w:rsid w:val="001E772B"/>
    <w:rsid w:val="001F27C9"/>
    <w:rsid w:val="00226E24"/>
    <w:rsid w:val="00236DAC"/>
    <w:rsid w:val="002463E6"/>
    <w:rsid w:val="00247CA5"/>
    <w:rsid w:val="002543FE"/>
    <w:rsid w:val="002672AD"/>
    <w:rsid w:val="0029202E"/>
    <w:rsid w:val="002B7775"/>
    <w:rsid w:val="002E2F8D"/>
    <w:rsid w:val="002F60AB"/>
    <w:rsid w:val="00346443"/>
    <w:rsid w:val="00372308"/>
    <w:rsid w:val="003B2B99"/>
    <w:rsid w:val="003C0FBB"/>
    <w:rsid w:val="00416DD5"/>
    <w:rsid w:val="0043161B"/>
    <w:rsid w:val="0048574B"/>
    <w:rsid w:val="00495D99"/>
    <w:rsid w:val="004A60CA"/>
    <w:rsid w:val="004E293C"/>
    <w:rsid w:val="004E37B1"/>
    <w:rsid w:val="0051598A"/>
    <w:rsid w:val="00532173"/>
    <w:rsid w:val="00540FF7"/>
    <w:rsid w:val="005445DA"/>
    <w:rsid w:val="00553DEB"/>
    <w:rsid w:val="005C53A1"/>
    <w:rsid w:val="005F00F8"/>
    <w:rsid w:val="006016D8"/>
    <w:rsid w:val="006071E2"/>
    <w:rsid w:val="00620DCC"/>
    <w:rsid w:val="00662F42"/>
    <w:rsid w:val="006A786E"/>
    <w:rsid w:val="006D51FF"/>
    <w:rsid w:val="006F2629"/>
    <w:rsid w:val="00701320"/>
    <w:rsid w:val="00702402"/>
    <w:rsid w:val="00725DC7"/>
    <w:rsid w:val="0074283D"/>
    <w:rsid w:val="0075264D"/>
    <w:rsid w:val="00763357"/>
    <w:rsid w:val="00772FEF"/>
    <w:rsid w:val="0077534C"/>
    <w:rsid w:val="007C1B79"/>
    <w:rsid w:val="007E5522"/>
    <w:rsid w:val="00816037"/>
    <w:rsid w:val="00824138"/>
    <w:rsid w:val="00883BF3"/>
    <w:rsid w:val="008C1D6D"/>
    <w:rsid w:val="008C3BFB"/>
    <w:rsid w:val="008F6B16"/>
    <w:rsid w:val="009274AC"/>
    <w:rsid w:val="00940165"/>
    <w:rsid w:val="009613DF"/>
    <w:rsid w:val="009622E7"/>
    <w:rsid w:val="009827BA"/>
    <w:rsid w:val="0099297C"/>
    <w:rsid w:val="009A31F0"/>
    <w:rsid w:val="009B5644"/>
    <w:rsid w:val="009B608B"/>
    <w:rsid w:val="009B756F"/>
    <w:rsid w:val="009E5873"/>
    <w:rsid w:val="009F5C9E"/>
    <w:rsid w:val="00A44E44"/>
    <w:rsid w:val="00A75972"/>
    <w:rsid w:val="00AA5019"/>
    <w:rsid w:val="00AC6498"/>
    <w:rsid w:val="00B13A09"/>
    <w:rsid w:val="00B5335A"/>
    <w:rsid w:val="00B62787"/>
    <w:rsid w:val="00C16FAD"/>
    <w:rsid w:val="00C72A79"/>
    <w:rsid w:val="00C807BB"/>
    <w:rsid w:val="00C8609E"/>
    <w:rsid w:val="00C91938"/>
    <w:rsid w:val="00C9378E"/>
    <w:rsid w:val="00CE1D36"/>
    <w:rsid w:val="00D02C59"/>
    <w:rsid w:val="00D1052C"/>
    <w:rsid w:val="00D70CC3"/>
    <w:rsid w:val="00D82C84"/>
    <w:rsid w:val="00D9699E"/>
    <w:rsid w:val="00DD0464"/>
    <w:rsid w:val="00DF4351"/>
    <w:rsid w:val="00E357C3"/>
    <w:rsid w:val="00E4013B"/>
    <w:rsid w:val="00E913EE"/>
    <w:rsid w:val="00EB2BD2"/>
    <w:rsid w:val="00EB7ED6"/>
    <w:rsid w:val="00EC5577"/>
    <w:rsid w:val="00EC6A3B"/>
    <w:rsid w:val="00EF594C"/>
    <w:rsid w:val="00F21959"/>
    <w:rsid w:val="00F62CAA"/>
    <w:rsid w:val="00F8227E"/>
    <w:rsid w:val="00FA11CE"/>
    <w:rsid w:val="00FA58E3"/>
    <w:rsid w:val="00FB5626"/>
    <w:rsid w:val="00FD178E"/>
    <w:rsid w:val="00FD7F38"/>
    <w:rsid w:val="568472BC"/>
    <w:rsid w:val="5CA05060"/>
    <w:rsid w:val="5E4A0B5A"/>
    <w:rsid w:val="70EA4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customStyle="1" w:styleId="7">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1ECF76-66CE-4EB8-A226-B822D36BB2F0}">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209</Words>
  <Characters>1195</Characters>
  <Lines>9</Lines>
  <Paragraphs>2</Paragraphs>
  <TotalTime>2</TotalTime>
  <ScaleCrop>false</ScaleCrop>
  <LinksUpToDate>false</LinksUpToDate>
  <CharactersWithSpaces>1402</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2020-05-29T08:16:00Z</dcterms:created>
  <dc:creator>Administrator</dc:creator>
  <cp:lastModifiedBy>张培智</cp:lastModifiedBy>
  <dcterms:modified xsi:type="dcterms:W3CDTF">2023-05-30T00:30:14Z</dcterms:modified>
  <cp:revision>383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