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拟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招聘岗位计划表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2211"/>
        <w:gridCol w:w="700"/>
        <w:gridCol w:w="2112"/>
        <w:gridCol w:w="1775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招聘岗位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招聘人数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学历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语文教师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汉语言文学专业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数学相关专业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英语相关专业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体育相关专业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思政教师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思政相关专业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会计事务专业教师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会计、财务管理专业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具有相应职业证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汽车运用与维修专业教师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车辆工程、汽车服务工程、智能车辆工程、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汽车新能源相关专业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具有相应职业证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幼儿保育专业教师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幼儿保育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、学前教育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专业相关专业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具有相应职业证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食品雕刻教师或实训指导员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烹饪相关专业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具有相应职业证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计算机应用专业教师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计算机相关专业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具有相应职业证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智能设备运行与维护专业教师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机电一体化及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相关专业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具有相应职业证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物流服务与管理专业教师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管理、物流服务与管理相近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大学本科及以上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具有相应职业证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合计：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25人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Times New Roman" w:hAnsi="Times New Roman"/>
        </w:rPr>
      </w:pPr>
    </w:p>
    <w:p/>
    <w:sectPr>
      <w:headerReference r:id="rId3" w:type="default"/>
      <w:pgSz w:w="11906" w:h="16838"/>
      <w:pgMar w:top="1440" w:right="1418" w:bottom="124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DFmMmUzODkwMGMzMWVhOWI2Mjc3Y2MyYmZmZTAifQ=="/>
  </w:docVars>
  <w:rsids>
    <w:rsidRoot w:val="00000000"/>
    <w:rsid w:val="21B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2023-06-21T08:09:24Z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AE465DDB6F3C4A2E97965AF0D0A122B5_12</vt:lpwstr>
  </property>
</Properties>
</file>