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南宁市良庆区中小学教师资格认定体检指定医院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黑体" w:hAnsi="宋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黑体" w:hAnsi="宋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64"/>
        <w:gridCol w:w="2346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体检定点医院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咨询电话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广西国际壮医医院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0771-3376603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第一人民医院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0771-2636285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0771-5501351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第二人民医院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0771-4808177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0771-4808550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24小时值班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电话：18977117969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南宁市第二人民医院健康管理中心：南宁市江南区五一东路7号环球国际大酒店3楼、6楼（淡村市场旁）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南宁市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第八人民医院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0771-3811838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北大门：南宁市西乡塘区明秀西路63号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311D493D"/>
    <w:rsid w:val="00162327"/>
    <w:rsid w:val="0036059B"/>
    <w:rsid w:val="00723559"/>
    <w:rsid w:val="00A62B37"/>
    <w:rsid w:val="00ED523F"/>
    <w:rsid w:val="00FA158E"/>
    <w:rsid w:val="0B9416E5"/>
    <w:rsid w:val="0E585E5A"/>
    <w:rsid w:val="10CF0F15"/>
    <w:rsid w:val="14C766E6"/>
    <w:rsid w:val="19EA088A"/>
    <w:rsid w:val="1F834961"/>
    <w:rsid w:val="279E4159"/>
    <w:rsid w:val="311D493D"/>
    <w:rsid w:val="383036F4"/>
    <w:rsid w:val="3C08767D"/>
    <w:rsid w:val="3DE36516"/>
    <w:rsid w:val="40F15F47"/>
    <w:rsid w:val="46FB0862"/>
    <w:rsid w:val="51444531"/>
    <w:rsid w:val="51C35E41"/>
    <w:rsid w:val="52B92280"/>
    <w:rsid w:val="5A7D0EBE"/>
    <w:rsid w:val="6B460C38"/>
    <w:rsid w:val="71211E57"/>
    <w:rsid w:val="7DBE75C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4</TotalTime>
  <ScaleCrop>false</ScaleCrop>
  <LinksUpToDate>false</LinksUpToDate>
  <CharactersWithSpaces>408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2023-10-10T07:19:00Z</dcterms:created>
  <dc:creator>叶康</dc:creator>
  <cp:lastModifiedBy>人事股</cp:lastModifiedBy>
  <dcterms:modified xsi:type="dcterms:W3CDTF">2024-04-23T07:18:33Z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0F8B5BDE2BD74A6A9F5FE7906B117278</vt:lpwstr>
  </property>
</Properties>
</file>