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/>
          <w:b/>
          <w:bCs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/>
          <w:b/>
          <w:bCs/>
          <w:color w:val="auto"/>
          <w:sz w:val="30"/>
          <w:szCs w:val="30"/>
          <w:highlight w:val="none"/>
          <w:lang w:val="en-US" w:eastAsia="zh-CN"/>
        </w:rPr>
        <w:t>广州市增城区教育局2024年</w:t>
      </w:r>
      <w:r>
        <w:rPr>
          <w:rFonts w:hint="eastAsia"/>
          <w:b/>
          <w:bCs/>
          <w:color w:val="auto"/>
          <w:sz w:val="30"/>
          <w:szCs w:val="30"/>
          <w:highlight w:val="none"/>
          <w:lang w:val="en-US" w:eastAsia="zh-CN"/>
        </w:rPr>
        <w:t>第二次</w:t>
      </w:r>
      <w:r>
        <w:rPr>
          <w:rFonts w:hint="default"/>
          <w:b/>
          <w:bCs/>
          <w:color w:val="auto"/>
          <w:sz w:val="30"/>
          <w:szCs w:val="30"/>
          <w:highlight w:val="none"/>
          <w:lang w:val="en-US" w:eastAsia="zh-CN"/>
        </w:rPr>
        <w:t>公开招聘华南师范大学附属中学增城学校教师岗位需求表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5"/>
        <w:tblW w:w="5535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948"/>
        <w:gridCol w:w="725"/>
        <w:gridCol w:w="864"/>
        <w:gridCol w:w="728"/>
        <w:gridCol w:w="1130"/>
        <w:gridCol w:w="776"/>
        <w:gridCol w:w="760"/>
        <w:gridCol w:w="4594"/>
        <w:gridCol w:w="44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tblHeader/>
          <w:jc w:val="center"/>
        </w:trPr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岗位类别及等级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  <w:lang w:val="en-US" w:eastAsia="zh-CN"/>
              </w:rPr>
              <w:t>专业（代码）条件</w:t>
            </w: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  <w:jc w:val="center"/>
        </w:trPr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2001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初中数学教师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（一）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2024年毕业生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B类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数学（A0701），应用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学（A0202），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系统科学（A0711），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统计学（A0714），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课程与教学论（A040102），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学科教学硕士（专业硕士）（A040113）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数学类（B0701），统计学类（B0711），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经济学类（B0201），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财政学类（B0202），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金融学类（B0203）。</w:t>
            </w: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研究生或本科所学专业符合应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聘岗位专业（代码）条件的，视为符合专业条件。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  <w:jc w:val="center"/>
        </w:trPr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2002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初中数学教师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（二）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非2024年毕业生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B类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本科以上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学士以上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数学（A0701），应用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学（A0202），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系统科学（A0711），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统计学（A0714），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课程与教学论（A040102），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学科教学硕士（专业硕士）（A040113）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数学类（B0701），经济学类（B0201），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财政学类（B0202），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金融学类（B0203）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统计学类（B0711）。</w:t>
            </w: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研究生或本科所学专业符合应聘岗位专业（代码）条件的，视为符合专业条件。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研究生学历报考的，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须同时具有本科学历、学士学位。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textAlignment w:val="auto"/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3.具有一年以上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（时间计算至2024年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月）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普通中学数学学科的任教经历，且报名时仍在普通中学任教。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.高中阶段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全国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中学生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数学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奥林匹克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竞赛省级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等奖以上奖项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或指导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学生参加全国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中学生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数学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奥林匹克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竞赛获省级赛区奖项。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2003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初中英语教师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（一）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2024年毕业生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B类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英语语言文学(A050201)，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外国语言学及应用语言学(A050211)，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英语笔译硕士(专业硕士)(A050212)，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英语口译硕士(专业硕士)(A050213)，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课程与教学论(A040102)，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学科教学硕士(专业硕士)(A040113)。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英语（B050201），商务英语（B050262），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翻译（B050261）。</w:t>
            </w: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研究生或本科所学专业符合应聘岗位专业（代码）条件的，视为符合专业条件。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3.取得国家英语专业八级合格以上证书，或取得雅思7分以上、托福90分以上成绩单。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7" w:hRule="atLeast"/>
          <w:jc w:val="center"/>
        </w:trPr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2004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初中英语教师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（二）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非2024年毕业生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B类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英语语言文学(A050201)，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外国语言学及应用语言学(A050211)，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英语笔译硕士(专业硕士)(A050212)，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英语口译硕士(专业硕士)(A050213)，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课程与教学论(A040102)，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学科教学硕士(专业硕士)(A040113)。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英语（B050201），商务英语（B050262），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翻译（B050261）。</w:t>
            </w: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1.研究生或本科所学专业符合应聘岗位专业（代码）条件的，视为符合专业条件。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3.具有一年以上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（时间计算至2024年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月）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普通中学英语学科的任教经历，且报名时仍在普通中学任教。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.取得国家英语专业八级合格以上证书，或取得雅思7分以上、托福90分以上成绩单。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atLeast"/>
          <w:jc w:val="center"/>
        </w:trPr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2005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2024年毕业生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B类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物理学（A0702），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天文学（A0704），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地球物理学（A0708），力学（A0801），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机械工程（A0802），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光学工程（A0803）,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仪器科学与技术（A0804），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动力工程及工程热物理(A0807)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电气工程(A0808)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电子科学与技术（A0809），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信息与通信工程（A0810），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控制科学与工程(A0811)，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航空宇航科学与技术(A0825)，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核科学与技术（A0827）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学科教学硕士（专业硕士）（A040113），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课程与教学论（A040102）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，电子信息（A0840）。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物理学类(B0702),天文学类(B0704)，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地球物理学类(B0708)，力学类(B0801),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机械类（B0802），仪器类(B0803)，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能源动力类(B0805)，电气类(B0806)，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电子信息类(B0807)，自动化类(B0808)，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航空航天类(B0821)，核工程类(B0823)。</w:t>
            </w: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研究生或本科所学专业符合应聘岗位专业（代码）条件的，视为符合专业条件。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2006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B类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哲学（A0101），法学（A0301），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政治学（A0302），马克思主义理论（A0305），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课程与教学论（A040102），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学科教学硕士（专业硕士）（A040113）。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哲学类（B0101），政治学类（B0302），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马克思主义理论类（B0305），法学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（B0301）。</w:t>
            </w: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1.须同时具有本科学历、学士学位。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2.研究生或本科任一段所学专业符合专业（代码）条件的，视为符合专业条件。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3.须为中共党员或中共预备党员（截至2024年8月31日）。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2007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B类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历史学（A0601），课程与教学论（A040102），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学科教学硕士（专业硕士）（A040113）。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历史学类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B0601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研究生或本科所学专业符合应聘岗位专业（代码）条件的，视为符合专业条件。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2008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初中信息技术教师（一）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B类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教育技术学（A040110），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现代教育技术硕士（专业硕士）（A040114），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电子科学与技术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（A0809），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信息与通信工程（A0810），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计算机科学与技术（A0812），软件工程（A083501），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电子信息（A0840）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教育技术学(B040104)，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电子信息类（B0807），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计算机类（B0809）。</w:t>
            </w: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研究生或本科所学专业符合应聘岗位专业（代码）条件的，视为符合专业条件。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3.高中阶段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全国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中学生信息学奥林匹克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竞赛省级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等奖以上奖项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或指导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学生参加全国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中学生信息学奥林匹克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竞赛获省级赛区奖项。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2009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初中信息技术教师（二）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B类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教育技术学（A040110），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现代教育技术硕士（专业硕士）（A040114），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电子科学与技术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（A0809），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信息与通信工程（A0810），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计算机科学与技术（A0812），软件工程（A083501），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电子信息（A0840）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教育技术学(B040104)，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电子信息类（B0807），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计算机类（B0809）。</w:t>
            </w: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研究生或本科所学专业符合应聘岗位专业（代码）条件的，视为符合专业条件。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firstLine="0" w:firstLineChars="0"/>
              <w:textAlignment w:val="auto"/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一年以上（时间计算至2024年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月）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学校数字化管理工作经历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，且报名时仍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兼任学校数字化管理工作。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7"/>
                <w:szCs w:val="27"/>
                <w:highlight w:val="none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4.该岗位需兼财务相关工作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2010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非2024年毕业生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A类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体育学（A0403），课程与教学论（A040102），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学科教学硕士（专业硕士）（A040113）。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体育学类（B040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）。</w:t>
            </w: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研究生或本科所学专业符合应聘岗位专业（代码）条件的，视为符合专业条件。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textAlignment w:val="auto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3.具有一年以上（时间计算至2024年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月）普通中学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学科的任教经历，且报名时仍在普通中学任教。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2011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初中音乐（器乐）教师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非2024年毕业生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A类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音乐与舞蹈学（A1302），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课程与教学论（A040102），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学科教学硕士(专业硕士)(A040113)。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音乐与舞蹈学类（B1302）。</w:t>
            </w: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研究生或本科所学专业符合应聘岗位专业（代码）条件的，视为符合专业条件。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3.本科或研究生阶段主修（专项）为钢琴或管乐项目。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.具有一年以上（时间计算至2024年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月）普通中学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音乐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学科的任教经历，且报名时仍在普通中学任教。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2012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初中美术（书法）教师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非2024年毕业生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A类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美术学（A1304），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课程与教学论（A040102），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学科教学硕士（专业硕士）（A040113）。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美术学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（B130401），绘画（B130402），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书法学（B130405）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，中国画（B130406），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美术教育（B130413）。</w:t>
            </w: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研究生或本科所学专业符合应聘岗位专业（代码）条件的，视为符合专业条件。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3.具有一年以上（时间计算至2024年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月）普通中学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美术（书法）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学科的任教经历，且报名时仍在普通中学任教。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4.近5年获得过市级以上文化或教育部门举办的书法专业比赛奖项。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5.该岗位需兼书法课程教学工作。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2013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小学语文教师（一）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非2024年毕业生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B类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研究生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中国语言文学（A0501），新闻传播学（A0503），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课程与教学论（A040102），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学科教学硕士（专业硕士）（A040113），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小学教育硕士（专业硕士）（A040115）。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中国语言文学类（B0501），新闻传播学类（B0503），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小学教育（B040107）。</w:t>
            </w: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研究生或本科所学专业符合应聘岗位专业（代码）条件的，视为符合专业条件。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年以上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（时间计算至2024年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月）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普通小学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学科的任教经历，且报名时在普通小学任教。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4.取得普通话二级甲等以上证书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2014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小学语文教师（二）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非2024年毕业生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B类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本科以上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中国语言文学（A0501），新闻传播学（A0503），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课程与教学论（A040102），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学科教学硕士（专业硕士）（A040113），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小学教育硕士（专业硕士）（A040115）。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中国语言文学类（B0501），新闻传播学类（B0503），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小学教育（B040107）。</w:t>
            </w: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研究生或本科所学专业符合应聘岗位专业（代码）条件的，视为符合专业条件。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研究生学历报考的，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须同时具有本科学历、学士学位。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年以上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（时间计算至2024年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月）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普通小学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学科的任教经历，且报名时在普通小学任教。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4.取得普通话二级甲等以上证书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非2024年毕业生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B类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数学（A0701），应用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学（A0202），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系统科学（A0711），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统计学（A0714），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课程与教学论（A040102），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学科教学硕士（专业硕士）（A040113）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小学教育硕士（专业硕士）（A040115）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数学类（B0701），统计学类（B0711），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经济学类（B0201），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财政学类（B0202），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金融学类（B0203）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小学教育（B040107）。</w:t>
            </w: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研究生或本科所学专业符合应聘岗位专业（代码）条件的，视为符合专业条件。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研究生学历报考的，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须同时具有本科学历、学士学位。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年以上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（时间计算至2024年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月）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普通小学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学科的任教经历，且报名时在普通小学任教。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  <w:jc w:val="center"/>
        </w:trPr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小学道德与法治教师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B类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哲学（A0101），法学（A0301），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政治学（A0302），马克思主义理论（A0305），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课程与教学论（A040102），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学科教学硕士（专业硕士）（A040113）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小学教育硕士（A040115）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哲学类（B0101），政治学类（B0302），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马克思主义理论类（B0305），法学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（B0301）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小学教育（B040107）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  <w:t>1.须同时具有本科学历、学士学位。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  <w:t>2.研究生或本科任一段所学专业符合专业（代码）条件的，视为符合专业条件。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  <w:t>3.须为中共党员或中共预备党员（截至2024年8月31日）。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1" w:hRule="atLeast"/>
          <w:jc w:val="center"/>
        </w:trPr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2017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B类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教育技术学（A040110），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现代教育技术硕士（专业硕士）（A040114），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电子科学与技术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（A0809），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信息与通信工程（A0810），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计算机科学与技术（A0812），软件工程（A083501），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电子信息（A0840）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书情报与档案管理（A1205）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教育技术学(B040104)，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电子信息类（B0807），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计算机类（B0809）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图书情报与档案管理类（B1205）。</w:t>
            </w: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研究生或本科所学专业符合应聘岗位专业（代码）条件的，视为符合专业条件。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研究生学历报考的，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须同时具有本科学历、学士学位。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一年以上（时间计算至2024年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月）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学校数字化管理工作经历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，且报名时仍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兼任学校数字化管理工作.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该岗位</w:t>
            </w:r>
            <w:r>
              <w:rPr>
                <w:rFonts w:hint="eastAsia" w:ascii="Calibri" w:hAnsi="Calibri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需兼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学校</w:t>
            </w:r>
            <w:r>
              <w:rPr>
                <w:rFonts w:hint="eastAsia" w:ascii="Calibri" w:hAnsi="Calibri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图书馆、网络管理工作。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2018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A类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研究生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体育学（A0403），课程与教学论（A040102）。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学科教学硕士（专业硕士）（A040113），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小学教育硕士（专业硕士）（A040115）。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体育学类（B0403）。</w:t>
            </w: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研究生或本科所学专业符合应聘岗位专业（代码）条件的，视为符合专业条件。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3.本科或研究生阶段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专业方向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为乒乓球。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5" w:hRule="atLeast"/>
          <w:jc w:val="center"/>
        </w:trPr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非2024年毕业生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B类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研究生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物理学（A0702），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化学（A0703），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地理学（A0705），生物学（A0710），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科学与技术教育硕士（专业硕士）（A040116），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课程与教学论（A040102）,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学科教学硕士(专业硕士)(A040113)，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小学教育硕士(专业硕士)(A040115)。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   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物理学类（B0702），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化学类（B0703），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地理科学类（B0705），生物科学类（B0710），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科学教育（B040102），小学教育（B040107）。</w:t>
            </w: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研究生或本科所学专业符合应聘岗位专业（代码）条件的，视为符合专业条件。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3.具有一年以上（时间计算至2024年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月）普通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小学科学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学科的任教经历，且报名时仍在普通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任教。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5" w:hRule="atLeast"/>
          <w:jc w:val="center"/>
        </w:trPr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2020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美术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A类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美术学（A1304），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课程与教学论（A040102），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学科教学硕士（专业硕士）（A040113），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小学教育硕士（专业硕士）（A040115）。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美术学（B130401），绘画（B130402)，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书法学（B130405），中国画（B130406），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美术教育（B130413），小学教育（B040107）。</w:t>
            </w: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研究生或本科所学专业符合应聘岗位专业（代码）条件的，视为符合专业条件。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  <w:jc w:val="center"/>
        </w:trPr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2021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小学劳动教师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B类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学科教学硕士（专业硕士）（A040113）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科学与技术教育硕士（专业硕士）（A040116）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物理学（A0702），地理学（A0705）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生物学（A0710）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食品科学与工程（A0832）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textAlignment w:val="auto"/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textAlignment w:val="auto"/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科学教育（B040102），物理学类（B0702），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textAlignment w:val="auto"/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地理科学类（B0705)，生物科学类（B0710），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食品科学与工程类（B0828）。</w:t>
            </w: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研究生或本科所学专业符合应聘岗位专业（代码）条件的，视为符合专业条件。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</w:pPr>
    </w:p>
    <w:sectPr>
      <w:pgSz w:w="16838" w:h="11906" w:orient="landscape"/>
      <w:pgMar w:top="1020" w:right="1440" w:bottom="102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kM2I4YjVmZTMxMDdhMWIwZDc3ZDNjNDkyZjhmNjIifQ=="/>
  </w:docVars>
  <w:rsids>
    <w:rsidRoot w:val="00000000"/>
    <w:rsid w:val="004309F0"/>
    <w:rsid w:val="0B6435E7"/>
    <w:rsid w:val="1BFC6C03"/>
    <w:rsid w:val="29E160EF"/>
    <w:rsid w:val="36D34A05"/>
    <w:rsid w:val="3B32356E"/>
    <w:rsid w:val="4DD85AC7"/>
    <w:rsid w:val="60820953"/>
    <w:rsid w:val="618F1DBB"/>
    <w:rsid w:val="62F4569D"/>
    <w:rsid w:val="6972247A"/>
    <w:rsid w:val="6F453A31"/>
    <w:rsid w:val="7139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nhideWhenUsed/>
    <w:qFormat/>
    <w:uiPriority w:val="0"/>
    <w:pPr>
      <w:ind w:firstLine="480" w:firstLine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4985</Words>
  <Characters>6300</Characters>
  <Lines>0</Lines>
  <Paragraphs>0</Paragraphs>
  <TotalTime>7</TotalTime>
  <ScaleCrop>false</ScaleCrop>
  <LinksUpToDate>false</LinksUpToDate>
  <CharactersWithSpaces>6304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2024-04-25T06:25:00Z</dcterms:created>
  <dc:creator>tree</dc:creator>
  <cp:lastModifiedBy>Administrator</cp:lastModifiedBy>
  <dcterms:modified xsi:type="dcterms:W3CDTF">2024-04-28T06:50:04Z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DD6BB0432FD5470CB5F1EF5E00D0AAA9_12</vt:lpwstr>
  </property>
</Properties>
</file>