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widowControl w:val="1"/>
        <w:jc w:val="left"/>
        <w:widowControl/>
        <w:rPr>
          <w:sz w:val="32"/>
          <w:bCs/>
          <w:kern w:val="0"/>
          <w:szCs w:val="32"/>
          <w:rFonts w:ascii="黑体" w:hAnsi="黑体" w:eastAsia="黑体" w:cs="宋体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>附件3</w:t>
      </w:r>
      <w:r>
        <w:rPr>
          <w:sz w:val="32"/>
          <w:bCs/>
          <w:kern w:val="0"/>
          <w:szCs w:val="32"/>
          <w:rFonts w:ascii="黑体" w:hAnsi="黑体" w:eastAsia="黑体" w:cs="宋体" w:hint="eastAsia"/>
        </w:rPr>
        <w:t>：</w:t>
      </w:r>
    </w:p>
    <w:p>
      <w:pPr>
        <w:widowControl w:val="1"/>
        <w:jc w:val="center"/>
        <w:widowControl/>
        <w:ind w:firstLine="360" w:firstLineChars="100"/>
        <w:rPr>
          <w:sz w:val="36"/>
          <w:bCs/>
          <w:kern w:val="0"/>
          <w:szCs w:val="36"/>
          <w:rFonts w:ascii="方正小标宋简体" w:hAnsi="宋体" w:eastAsia="方正小标宋简体" w:cs="宋体" w:hint="eastAsia"/>
        </w:rPr>
      </w:pPr>
      <w:r>
        <w:rPr>
          <w:sz w:val="36"/>
          <w:bCs/>
          <w:kern w:val="0"/>
          <w:szCs w:val="36"/>
          <w:rFonts w:ascii="方正小标宋简体" w:hAnsi="宋体" w:eastAsia="方正小标宋简体" w:cs="宋体" w:hint="eastAsia"/>
        </w:rPr>
        <w:t>江陵县</w:t>
      </w:r>
      <w:r>
        <w:rPr>
          <w:sz w:val="36"/>
          <w:lang w:eastAsia="zh-CN"/>
          <w:bCs/>
          <w:kern w:val="0"/>
          <w:szCs w:val="36"/>
          <w:rFonts w:ascii="方正小标宋简体" w:hAnsi="宋体" w:eastAsia="方正小标宋简体" w:cs="宋体" w:hint="eastAsia"/>
        </w:rPr>
        <w:t>第一高级中学</w:t>
      </w:r>
      <w:r>
        <w:rPr>
          <w:sz w:val="36"/>
          <w:lang w:val="en-US" w:eastAsia="zh-CN"/>
          <w:bCs/>
          <w:kern w:val="0"/>
          <w:szCs w:val="36"/>
          <w:rFonts w:ascii="方正小标宋简体" w:hAnsi="宋体" w:eastAsia="方正小标宋简体" w:cs="宋体" w:hint="eastAsia"/>
        </w:rPr>
        <w:t>2024年赴华师</w:t>
      </w:r>
      <w:r>
        <w:rPr>
          <w:sz w:val="36"/>
          <w:bCs/>
          <w:kern w:val="0"/>
          <w:szCs w:val="36"/>
          <w:rFonts w:ascii="方正小标宋简体" w:hAnsi="宋体" w:eastAsia="方正小标宋简体" w:cs="宋体" w:hint="eastAsia"/>
        </w:rPr>
        <w:t>公开招聘教师面试说课教材版本及范围</w:t>
      </w:r>
    </w:p>
    <w:tbl>
      <w:tblPr>
        <w:tblStyle w:val="3"/>
        <w:tblW w:w="0" w:type="auto"/>
        <w:tblInd w:type="dxa" w:w="525.000000"/>
        <w:tblLayout w:type="fixed"/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636.000000"/>
        <w:gridCol w:w="8175.000000"/>
        <w:gridCol w:w="3030.000000"/>
      </w:tblGrid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67" w:hRule="atLeast"/>
        </w:trPr>
        <w:tc>
          <w:tcPr>
            <w:tcW w:w="1636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b w:val="1"/>
                <w:kern w:val="0"/>
                <w:szCs w:val="21"/>
                <w:rFonts w:ascii="宋体" w:hAnsi="宋体"/>
              </w:rPr>
            </w:pPr>
            <w:r>
              <w:rPr>
                <w:b w:val="1"/>
                <w:kern w:val="0"/>
                <w:szCs w:val="21"/>
                <w:rFonts w:ascii="宋体" w:hAnsi="宋体"/>
              </w:rPr>
              <w:t>学科</w:t>
            </w:r>
          </w:p>
        </w:tc>
        <w:tc>
          <w:tcPr>
            <w:tcW w:w="817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b w:val="1"/>
                <w:kern w:val="0"/>
                <w:szCs w:val="21"/>
                <w:rFonts w:ascii="宋体" w:hAnsi="宋体"/>
              </w:rPr>
            </w:pPr>
            <w:r>
              <w:rPr>
                <w:b w:val="1"/>
                <w:kern w:val="0"/>
                <w:szCs w:val="21"/>
                <w:rFonts w:ascii="宋体" w:hAnsi="宋体"/>
              </w:rPr>
              <w:t>版本</w:t>
            </w:r>
          </w:p>
        </w:tc>
        <w:tc>
          <w:tcPr>
            <w:tcW w:w="3030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b w:val="1"/>
                <w:kern w:val="0"/>
                <w:szCs w:val="21"/>
                <w:rFonts w:ascii="宋体" w:hAnsi="宋体"/>
              </w:rPr>
            </w:pPr>
            <w:r>
              <w:rPr>
                <w:b w:val="1"/>
                <w:kern w:val="0"/>
                <w:szCs w:val="21"/>
                <w:rFonts w:ascii="宋体" w:hAnsi="宋体"/>
              </w:rPr>
              <w:t>面试方式</w:t>
            </w: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67" w:hRule="atLeast"/>
        </w:trPr>
        <w:tc>
          <w:tcPr>
            <w:tcW w:w="1636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color w:val="000000"/>
                <w:lang w:eastAsia="zh-CN"/>
                <w:kern w:val="0"/>
                <w:szCs w:val="21"/>
                <w:rFonts w:eastAsia="宋体" w:hint="eastAsia"/>
              </w:rPr>
            </w:pPr>
            <w:r>
              <w:rPr>
                <w:color w:val="000000"/>
                <w:lang w:eastAsia="zh-CN"/>
                <w:kern w:val="0"/>
                <w:szCs w:val="21"/>
                <w:rFonts w:hAnsi="宋体" w:hint="eastAsia"/>
              </w:rPr>
              <w:t>英语</w:t>
            </w:r>
          </w:p>
        </w:tc>
        <w:tc>
          <w:tcPr>
            <w:tcW w:w="817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lang w:eastAsia="zh-CN"/>
                <w:kern w:val="0"/>
                <w:szCs w:val="21"/>
                <w:rFonts w:eastAsia="宋体" w:hint="eastAsia"/>
              </w:rPr>
            </w:pPr>
            <w:r>
              <w:rPr>
                <w:lang w:eastAsia="zh-CN"/>
                <w:kern w:val="0"/>
                <w:szCs w:val="21"/>
                <w:rFonts w:hint="eastAsia"/>
              </w:rPr>
              <w:t>普通高中教科书</w:t>
            </w:r>
            <w:r>
              <w:rPr>
                <w:lang w:val="en-US" w:eastAsia="zh-CN"/>
                <w:kern w:val="0"/>
                <w:szCs w:val="21"/>
                <w:rFonts w:hint="eastAsia"/>
              </w:rPr>
              <w:t xml:space="preserve"> 英语 </w:t>
            </w:r>
            <w:r>
              <w:rPr>
                <w:lang w:eastAsia="zh-CN"/>
                <w:kern w:val="0"/>
                <w:szCs w:val="21"/>
                <w:rFonts w:hint="eastAsia"/>
              </w:rPr>
              <w:t>必修</w:t>
            </w:r>
            <w:r>
              <w:rPr>
                <w:lang w:val="en-US" w:eastAsia="zh-CN"/>
                <w:kern w:val="0"/>
                <w:szCs w:val="21"/>
                <w:rFonts w:hint="eastAsia"/>
              </w:rPr>
              <w:t xml:space="preserve"> 第一册</w:t>
            </w:r>
            <w:r>
              <w:rPr>
                <w:lang w:eastAsia="zh-CN"/>
                <w:kern w:val="0"/>
                <w:szCs w:val="21"/>
                <w:rFonts w:hint="eastAsia"/>
              </w:rPr>
              <w:t>，人民教育出版社</w:t>
            </w:r>
          </w:p>
        </w:tc>
        <w:tc>
          <w:tcPr>
            <w:tcW w:w="3030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  <w:rFonts w:hAnsi="宋体"/>
              </w:rPr>
              <w:t>说课</w:t>
            </w: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67" w:hRule="atLeast"/>
        </w:trPr>
        <w:tc>
          <w:tcPr>
            <w:tcW w:w="1636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lang w:eastAsia="zh-CN"/>
                <w:kern w:val="0"/>
                <w:szCs w:val="21"/>
                <w:rFonts w:eastAsia="宋体" w:hint="eastAsia"/>
              </w:rPr>
            </w:pPr>
            <w:r>
              <w:rPr>
                <w:lang w:eastAsia="zh-CN"/>
                <w:kern w:val="0"/>
                <w:szCs w:val="21"/>
                <w:rFonts w:hAnsi="宋体" w:hint="eastAsia"/>
              </w:rPr>
              <w:t>物理</w:t>
            </w:r>
          </w:p>
        </w:tc>
        <w:tc>
          <w:tcPr>
            <w:tcW w:w="817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lang w:val="en-US" w:eastAsia="zh-CN"/>
                <w:kern w:val="0"/>
                <w:szCs w:val="21"/>
                <w:rFonts w:eastAsia="宋体" w:hint="default"/>
              </w:rPr>
            </w:pPr>
            <w:r>
              <w:rPr>
                <w:lang w:val="en-US" w:eastAsia="zh-CN"/>
                <w:kern w:val="0"/>
                <w:szCs w:val="21"/>
                <w:rFonts w:hint="eastAsia"/>
              </w:rPr>
              <w:t>普通高中教科书 物理 选择性必修 第一册，人民教育出版社</w:t>
            </w:r>
          </w:p>
        </w:tc>
        <w:tc>
          <w:tcPr>
            <w:tcW w:w="3030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  <w:rFonts w:hAnsi="宋体"/>
              </w:rPr>
              <w:t>说课</w:t>
            </w: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67" w:hRule="atLeast"/>
        </w:trPr>
        <w:tc>
          <w:tcPr>
            <w:tcW w:w="1636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color w:val="000000"/>
                <w:lang w:eastAsia="zh-CN"/>
                <w:kern w:val="0"/>
                <w:szCs w:val="21"/>
                <w:rFonts w:eastAsia="宋体" w:hint="eastAsia"/>
              </w:rPr>
            </w:pPr>
            <w:r>
              <w:rPr>
                <w:color w:val="000000"/>
                <w:lang w:eastAsia="zh-CN"/>
                <w:kern w:val="0"/>
                <w:szCs w:val="21"/>
                <w:rFonts w:hAnsi="宋体" w:hint="eastAsia"/>
              </w:rPr>
              <w:t>化学</w:t>
            </w:r>
          </w:p>
        </w:tc>
        <w:tc>
          <w:tcPr>
            <w:tcW w:w="817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lang w:val="en-US" w:eastAsia="zh-CN"/>
                <w:kern w:val="0"/>
                <w:szCs w:val="21"/>
                <w:rFonts w:hint="eastAsia"/>
              </w:rPr>
              <w:t>普通高中教科书 化学 选择性必修1 化学反应原理，人民教育出版社</w:t>
            </w:r>
          </w:p>
        </w:tc>
        <w:tc>
          <w:tcPr>
            <w:tcW w:w="3030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widowControl w:val="1"/>
              <w:jc w:val="center"/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  <w:rFonts w:hAnsi="宋体"/>
              </w:rPr>
              <w:t>说课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6838" w:h="11906" w:orient="landscape"/>
      <w:pgMar w:top="1800" w:right="1440" w:bottom="1800" w:left="144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11E86C35"/>
    <w:rsid w:val="12CE59B7"/>
    <w:rsid w:val="1E870004"/>
    <w:rsid w:val="450B68E3"/>
    <w:rsid w:val="4C881E88"/>
    <w:rsid w:val="53624F20"/>
    <w:rsid w:val="66995BC4"/>
    <w:rsid w:val="698B1E9A"/>
    <w:rsid w:val="6F2C55D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  <w:kern w:val="2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105</Words>
  <Characters>108</Characters>
  <Application>WPS Office_11.1.0.10314_F1E327BC-269C-435d-A152-05C5408002CA</Application>
  <DocSecurity>0</DocSecurity>
  <Lines>0</Lines>
  <Paragraphs>0</Paragraphs>
  <ScaleCrop>false</ScaleCrop>
  <Company/>
  <LinksUpToDate>false</LinksUpToDate>
  <CharactersWithSpaces>108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lenovo</cp:lastModifiedBy>
  <cp:revision>0</cp:revision>
  <dcterms:created xsi:type="dcterms:W3CDTF">2023-05-18T06:44:00Z</dcterms:created>
  <dcterms:modified xsi:type="dcterms:W3CDTF">2024-05-17T10:38:23Z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  <property fmtid="{D5CDD505-2E9C-101B-9397-08002B2CF9AE}" pid="3" name="ICV">
    <vt:lpwstr>1E3DA591C07C48F3A0ED34567D1E567F_12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widowControl/>
        <w:ind w:firstLine="360" w:firstLineChars="10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江陵县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第一高级中学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2024年赴华师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公开招聘教师面试说课教材版本及范围</w:t>
      </w:r>
    </w:p>
    <w:tbl>
      <w:tblPr>
        <w:tblStyle w:val="3"/>
        <w:tblW w:w="0" w:type="auto"/>
        <w:tblInd w:w="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8175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学科</w:t>
            </w:r>
          </w:p>
        </w:tc>
        <w:tc>
          <w:tcPr>
            <w:tcW w:w="8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版本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面试方式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英语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普通高中教科书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英语 </w:t>
            </w:r>
            <w:r>
              <w:rPr>
                <w:rFonts w:hint="eastAsia"/>
                <w:kern w:val="0"/>
                <w:szCs w:val="21"/>
                <w:lang w:eastAsia="zh-CN"/>
              </w:rPr>
              <w:t>必修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第一册</w:t>
            </w:r>
            <w:r>
              <w:rPr>
                <w:rFonts w:hint="eastAsia"/>
                <w:kern w:val="0"/>
                <w:szCs w:val="21"/>
                <w:lang w:eastAsia="zh-CN"/>
              </w:rPr>
              <w:t>，人民教育出版社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物理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普通高中教科书 物理 选择性必修 第一册，人民教育出版社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8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普通高中教科书 化学 选择性必修1 化学反应原理，人民教育出版社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说课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