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0BAD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color w:val="auto"/>
          <w:sz w:val="44"/>
          <w:szCs w:val="44"/>
        </w:rPr>
      </w:pPr>
    </w:p>
    <w:p w14:paraId="675C507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color w:val="auto"/>
          <w:sz w:val="44"/>
          <w:szCs w:val="44"/>
        </w:rPr>
      </w:pPr>
    </w:p>
    <w:p w14:paraId="684C9E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Cs/>
          <w:color w:val="auto"/>
          <w:sz w:val="44"/>
          <w:szCs w:val="44"/>
        </w:rPr>
        <w:t>荆门市教育局</w:t>
      </w:r>
      <w:r>
        <w:rPr>
          <w:rFonts w:hint="eastAsia" w:ascii="方正小标宋简体" w:hAnsi="方正小标宋简体" w:eastAsia="方正小标宋简体" w:cs="方正小标宋简体"/>
          <w:bCs/>
          <w:color w:val="auto"/>
          <w:sz w:val="44"/>
          <w:szCs w:val="44"/>
          <w:lang w:val="en-US" w:eastAsia="zh-CN"/>
        </w:rPr>
        <w:t>2024</w:t>
      </w:r>
      <w:r>
        <w:rPr>
          <w:rFonts w:hint="eastAsia" w:ascii="方正小标宋简体" w:hAnsi="方正小标宋简体" w:eastAsia="方正小标宋简体" w:cs="方正小标宋简体"/>
          <w:bCs/>
          <w:color w:val="auto"/>
          <w:sz w:val="44"/>
          <w:szCs w:val="44"/>
        </w:rPr>
        <w:t>年</w:t>
      </w:r>
      <w:r>
        <w:rPr>
          <w:rFonts w:hint="eastAsia" w:ascii="方正小标宋简体" w:hAnsi="方正小标宋简体" w:eastAsia="方正小标宋简体" w:cs="方正小标宋简体"/>
          <w:color w:val="auto"/>
          <w:sz w:val="44"/>
          <w:szCs w:val="44"/>
        </w:rPr>
        <w:t>“</w:t>
      </w:r>
      <w:r>
        <w:rPr>
          <w:rFonts w:hint="eastAsia" w:ascii="方正小标宋简体" w:hAnsi="方正小标宋简体" w:eastAsia="方正小标宋简体" w:cs="方正小标宋简体"/>
          <w:color w:val="auto"/>
          <w:sz w:val="44"/>
          <w:szCs w:val="44"/>
          <w:lang w:val="en-US" w:eastAsia="zh-CN"/>
        </w:rPr>
        <w:t>荆门</w:t>
      </w:r>
      <w:r>
        <w:rPr>
          <w:rFonts w:hint="eastAsia" w:ascii="方正小标宋简体" w:hAnsi="方正小标宋简体" w:eastAsia="方正小标宋简体" w:cs="方正小标宋简体"/>
          <w:color w:val="auto"/>
          <w:sz w:val="44"/>
          <w:szCs w:val="44"/>
          <w:lang w:eastAsia="zh-CN"/>
        </w:rPr>
        <w:t>优才计划</w:t>
      </w:r>
      <w:r>
        <w:rPr>
          <w:rFonts w:hint="eastAsia" w:ascii="方正小标宋简体" w:hAnsi="方正小标宋简体" w:eastAsia="方正小标宋简体" w:cs="方正小标宋简体"/>
          <w:color w:val="auto"/>
          <w:sz w:val="44"/>
          <w:szCs w:val="44"/>
        </w:rPr>
        <w:t>”</w:t>
      </w:r>
    </w:p>
    <w:p w14:paraId="1D58F8F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color w:val="auto"/>
          <w:kern w:val="0"/>
          <w:sz w:val="44"/>
          <w:szCs w:val="44"/>
          <w:lang w:val="zh-CN"/>
        </w:rPr>
      </w:pPr>
      <w:r>
        <w:rPr>
          <w:rFonts w:hint="eastAsia" w:ascii="方正小标宋简体" w:hAnsi="方正小标宋简体" w:eastAsia="方正小标宋简体" w:cs="方正小标宋简体"/>
          <w:color w:val="auto"/>
          <w:sz w:val="44"/>
          <w:szCs w:val="44"/>
          <w:lang w:eastAsia="zh-CN"/>
        </w:rPr>
        <w:t>专项选聘</w:t>
      </w:r>
      <w:r>
        <w:rPr>
          <w:rFonts w:hint="eastAsia" w:ascii="方正小标宋简体" w:hAnsi="方正小标宋简体" w:eastAsia="方正小标宋简体" w:cs="方正小标宋简体"/>
          <w:color w:val="auto"/>
          <w:sz w:val="44"/>
          <w:szCs w:val="44"/>
          <w:lang w:val="en-US" w:eastAsia="zh-CN"/>
        </w:rPr>
        <w:t>考试</w:t>
      </w:r>
      <w:r>
        <w:rPr>
          <w:rFonts w:hint="eastAsia" w:ascii="方正小标宋简体" w:hAnsi="方正小标宋简体" w:eastAsia="方正小标宋简体" w:cs="方正小标宋简体"/>
          <w:color w:val="auto"/>
          <w:sz w:val="44"/>
          <w:szCs w:val="44"/>
        </w:rPr>
        <w:t>工作方案</w:t>
      </w:r>
    </w:p>
    <w:p w14:paraId="6C28EA31">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ascii="仿宋_GB2312"/>
          <w:color w:val="0000FF"/>
          <w:sz w:val="32"/>
          <w:szCs w:val="32"/>
        </w:rPr>
      </w:pPr>
    </w:p>
    <w:p w14:paraId="57D5CFC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color w:val="auto"/>
          <w:sz w:val="32"/>
          <w:szCs w:val="32"/>
          <w:lang w:eastAsia="zh-CN"/>
        </w:rPr>
      </w:pPr>
      <w:r>
        <w:rPr>
          <w:rFonts w:hint="eastAsia" w:ascii="仿宋_GB2312"/>
          <w:color w:val="auto"/>
          <w:sz w:val="32"/>
          <w:szCs w:val="32"/>
          <w:lang w:eastAsia="zh-CN"/>
        </w:rPr>
        <w:t>根据《“荆门优才计划”专项选聘工作方案》《“荆门优才计划”专项选聘公告》和《20</w:t>
      </w:r>
      <w:r>
        <w:rPr>
          <w:rFonts w:hint="eastAsia" w:ascii="仿宋_GB2312"/>
          <w:color w:val="auto"/>
          <w:sz w:val="32"/>
          <w:szCs w:val="32"/>
          <w:lang w:val="en-US" w:eastAsia="zh-CN"/>
        </w:rPr>
        <w:t>24</w:t>
      </w:r>
      <w:r>
        <w:rPr>
          <w:rFonts w:hint="eastAsia" w:ascii="仿宋_GB2312"/>
          <w:color w:val="auto"/>
          <w:sz w:val="32"/>
          <w:szCs w:val="32"/>
          <w:lang w:eastAsia="zh-CN"/>
        </w:rPr>
        <w:t>年“</w:t>
      </w:r>
      <w:r>
        <w:rPr>
          <w:rFonts w:hint="eastAsia" w:ascii="仿宋_GB2312"/>
          <w:color w:val="auto"/>
          <w:sz w:val="32"/>
          <w:szCs w:val="32"/>
          <w:lang w:val="en-US" w:eastAsia="zh-CN"/>
        </w:rPr>
        <w:t>荆门优才计划</w:t>
      </w:r>
      <w:r>
        <w:rPr>
          <w:rFonts w:hint="eastAsia" w:ascii="仿宋_GB2312"/>
          <w:color w:val="auto"/>
          <w:sz w:val="32"/>
          <w:szCs w:val="32"/>
          <w:lang w:eastAsia="zh-CN"/>
        </w:rPr>
        <w:t>”</w:t>
      </w:r>
      <w:r>
        <w:rPr>
          <w:rFonts w:hint="eastAsia" w:ascii="仿宋_GB2312"/>
          <w:color w:val="auto"/>
          <w:sz w:val="32"/>
          <w:szCs w:val="32"/>
          <w:lang w:val="en-US" w:eastAsia="zh-CN"/>
        </w:rPr>
        <w:t>专项选聘考试</w:t>
      </w:r>
      <w:r>
        <w:rPr>
          <w:rFonts w:hint="eastAsia" w:ascii="仿宋_GB2312"/>
          <w:color w:val="auto"/>
          <w:sz w:val="32"/>
          <w:szCs w:val="32"/>
          <w:lang w:eastAsia="zh-CN"/>
        </w:rPr>
        <w:t>工作方案》有关要求，现制定如下实施方案：</w:t>
      </w:r>
    </w:p>
    <w:p w14:paraId="3728CE2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eastAsia="黑体"/>
          <w:color w:val="auto"/>
          <w:sz w:val="32"/>
          <w:szCs w:val="32"/>
        </w:rPr>
      </w:pPr>
      <w:r>
        <w:rPr>
          <w:rFonts w:hint="eastAsia" w:ascii="黑体" w:eastAsia="黑体"/>
          <w:color w:val="auto"/>
          <w:sz w:val="32"/>
          <w:szCs w:val="32"/>
        </w:rPr>
        <w:t>一、</w:t>
      </w:r>
      <w:r>
        <w:rPr>
          <w:rFonts w:hint="eastAsia" w:ascii="黑体" w:eastAsia="黑体"/>
          <w:color w:val="auto"/>
          <w:sz w:val="32"/>
          <w:szCs w:val="32"/>
          <w:lang w:val="en-US" w:eastAsia="zh-CN"/>
        </w:rPr>
        <w:t>专项选聘考试</w:t>
      </w:r>
      <w:r>
        <w:rPr>
          <w:rFonts w:hint="eastAsia" w:ascii="黑体" w:eastAsia="黑体"/>
          <w:color w:val="auto"/>
          <w:sz w:val="32"/>
          <w:szCs w:val="32"/>
        </w:rPr>
        <w:t>对象</w:t>
      </w:r>
    </w:p>
    <w:p w14:paraId="2D4728DA">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default" w:ascii="仿宋_GB2312" w:hAnsi="仿宋_GB2312" w:eastAsia="仿宋_GB2312" w:cs="仿宋_GB2312"/>
          <w:b/>
          <w:bCs/>
          <w:i w:val="0"/>
          <w:iCs w:val="0"/>
          <w:caps w:val="0"/>
          <w:color w:val="auto"/>
          <w:spacing w:val="0"/>
          <w:kern w:val="0"/>
          <w:sz w:val="30"/>
          <w:szCs w:val="30"/>
          <w:shd w:val="clear" w:fill="FFFFFF"/>
          <w:lang w:val="en-US" w:eastAsia="zh-CN" w:bidi="ar"/>
        </w:rPr>
      </w:pPr>
      <w:r>
        <w:rPr>
          <w:rFonts w:hint="eastAsia" w:ascii="楷体" w:hAnsi="楷体" w:eastAsia="楷体" w:cs="楷体"/>
          <w:b/>
          <w:bCs/>
          <w:color w:val="auto"/>
          <w:sz w:val="32"/>
          <w:szCs w:val="32"/>
          <w:lang w:val="en-US" w:eastAsia="zh-CN"/>
        </w:rPr>
        <w:t>本次专项选聘考试对象是指：</w:t>
      </w:r>
      <w:r>
        <w:rPr>
          <w:rFonts w:hint="default" w:ascii="仿宋_GB2312"/>
          <w:color w:val="auto"/>
          <w:sz w:val="32"/>
          <w:szCs w:val="32"/>
          <w:lang w:val="en-US" w:eastAsia="zh-CN"/>
        </w:rPr>
        <w:t>JM0</w:t>
      </w:r>
      <w:r>
        <w:rPr>
          <w:rFonts w:hint="eastAsia" w:ascii="仿宋_GB2312"/>
          <w:color w:val="auto"/>
          <w:sz w:val="32"/>
          <w:szCs w:val="32"/>
          <w:lang w:val="en-US" w:eastAsia="zh-CN"/>
        </w:rPr>
        <w:t>2、</w:t>
      </w:r>
      <w:r>
        <w:rPr>
          <w:rFonts w:hint="default" w:ascii="仿宋_GB2312"/>
          <w:color w:val="auto"/>
          <w:sz w:val="32"/>
          <w:szCs w:val="32"/>
          <w:lang w:val="en-US" w:eastAsia="zh-CN"/>
        </w:rPr>
        <w:t>JM</w:t>
      </w:r>
      <w:r>
        <w:rPr>
          <w:rFonts w:hint="eastAsia" w:ascii="仿宋_GB2312"/>
          <w:color w:val="auto"/>
          <w:sz w:val="32"/>
          <w:szCs w:val="32"/>
          <w:lang w:val="en-US" w:eastAsia="zh-CN"/>
        </w:rPr>
        <w:t>1</w:t>
      </w:r>
      <w:r>
        <w:rPr>
          <w:rFonts w:hint="default" w:ascii="仿宋_GB2312"/>
          <w:color w:val="auto"/>
          <w:sz w:val="32"/>
          <w:szCs w:val="32"/>
          <w:lang w:val="en-US" w:eastAsia="zh-CN"/>
        </w:rPr>
        <w:t>1</w:t>
      </w:r>
      <w:r>
        <w:rPr>
          <w:rFonts w:hint="eastAsia" w:ascii="仿宋_GB2312"/>
          <w:color w:val="auto"/>
          <w:sz w:val="32"/>
          <w:szCs w:val="32"/>
          <w:lang w:val="en-US" w:eastAsia="zh-CN"/>
        </w:rPr>
        <w:t>中涉及市直教育系统的</w:t>
      </w:r>
      <w:r>
        <w:rPr>
          <w:rFonts w:hint="default" w:ascii="仿宋_GB2312"/>
          <w:color w:val="auto"/>
          <w:sz w:val="32"/>
          <w:szCs w:val="32"/>
          <w:lang w:val="en-US" w:eastAsia="zh-CN"/>
        </w:rPr>
        <w:t>岗位</w:t>
      </w:r>
      <w:r>
        <w:rPr>
          <w:rFonts w:hint="eastAsia" w:ascii="仿宋_GB2312"/>
          <w:color w:val="auto"/>
          <w:sz w:val="32"/>
          <w:szCs w:val="32"/>
          <w:lang w:val="en-US" w:eastAsia="zh-CN"/>
        </w:rPr>
        <w:t>（包括市龙泉中学、荆门市一中、市东宝中学、市掇刀石中学教师岗位，以及市教学研究室教科研人员岗位），</w:t>
      </w:r>
      <w:r>
        <w:rPr>
          <w:rFonts w:hint="eastAsia" w:ascii="仿宋_GB2312"/>
          <w:color w:val="auto"/>
          <w:sz w:val="32"/>
          <w:szCs w:val="32"/>
          <w:lang w:eastAsia="zh-CN"/>
        </w:rPr>
        <w:t>通过了资格审查并确定参加</w:t>
      </w:r>
      <w:r>
        <w:rPr>
          <w:rFonts w:hint="eastAsia" w:ascii="仿宋_GB2312"/>
          <w:color w:val="auto"/>
          <w:sz w:val="32"/>
          <w:szCs w:val="32"/>
          <w:lang w:val="en-US" w:eastAsia="zh-CN"/>
        </w:rPr>
        <w:t>专项选聘考试</w:t>
      </w:r>
      <w:r>
        <w:rPr>
          <w:rFonts w:hint="eastAsia" w:ascii="仿宋_GB2312"/>
          <w:color w:val="auto"/>
          <w:sz w:val="32"/>
          <w:szCs w:val="32"/>
          <w:lang w:eastAsia="zh-CN"/>
        </w:rPr>
        <w:t>的人</w:t>
      </w:r>
      <w:r>
        <w:rPr>
          <w:rFonts w:hint="eastAsia" w:ascii="仿宋_GB2312"/>
          <w:color w:val="auto"/>
          <w:sz w:val="32"/>
          <w:szCs w:val="32"/>
        </w:rPr>
        <w:t>员</w:t>
      </w:r>
      <w:r>
        <w:rPr>
          <w:rFonts w:hint="eastAsia" w:ascii="仿宋_GB2312"/>
          <w:color w:val="auto"/>
          <w:sz w:val="32"/>
          <w:szCs w:val="32"/>
          <w:lang w:val="en-US" w:eastAsia="zh-CN"/>
        </w:rPr>
        <w:t>。其中，</w:t>
      </w:r>
      <w:r>
        <w:rPr>
          <w:rFonts w:hint="default" w:ascii="仿宋_GB2312"/>
          <w:color w:val="auto"/>
          <w:sz w:val="32"/>
          <w:szCs w:val="32"/>
          <w:lang w:val="en-US" w:eastAsia="zh-CN"/>
        </w:rPr>
        <w:t>JM0</w:t>
      </w:r>
      <w:r>
        <w:rPr>
          <w:rFonts w:hint="eastAsia" w:ascii="仿宋_GB2312"/>
          <w:color w:val="auto"/>
          <w:sz w:val="32"/>
          <w:szCs w:val="32"/>
          <w:lang w:val="en-US" w:eastAsia="zh-CN"/>
        </w:rPr>
        <w:t>2岗位</w:t>
      </w:r>
      <w:r>
        <w:rPr>
          <w:rFonts w:hint="eastAsia" w:ascii="仿宋_GB2312"/>
          <w:color w:val="auto"/>
          <w:sz w:val="32"/>
          <w:szCs w:val="32"/>
          <w:lang w:eastAsia="zh-CN"/>
        </w:rPr>
        <w:t>实际参加考试人数形成竞争性方可进行</w:t>
      </w:r>
      <w:r>
        <w:rPr>
          <w:rFonts w:hint="eastAsia" w:ascii="仿宋_GB2312"/>
          <w:color w:val="auto"/>
          <w:sz w:val="32"/>
          <w:szCs w:val="32"/>
          <w:lang w:val="en-US" w:eastAsia="zh-CN"/>
        </w:rPr>
        <w:t>专项选聘考试</w:t>
      </w:r>
      <w:r>
        <w:rPr>
          <w:rFonts w:hint="eastAsia" w:ascii="仿宋_GB2312"/>
          <w:color w:val="auto"/>
          <w:sz w:val="32"/>
          <w:szCs w:val="32"/>
          <w:lang w:eastAsia="zh-CN"/>
        </w:rPr>
        <w:t>，未形成竞争性的岗位予以核减或核销；</w:t>
      </w:r>
      <w:r>
        <w:rPr>
          <w:rFonts w:hint="default" w:ascii="仿宋_GB2312"/>
          <w:color w:val="auto"/>
          <w:sz w:val="32"/>
          <w:szCs w:val="32"/>
          <w:lang w:val="en-US" w:eastAsia="zh-CN"/>
        </w:rPr>
        <w:t>JM</w:t>
      </w:r>
      <w:r>
        <w:rPr>
          <w:rFonts w:hint="eastAsia" w:ascii="仿宋_GB2312"/>
          <w:color w:val="auto"/>
          <w:sz w:val="32"/>
          <w:szCs w:val="32"/>
          <w:lang w:val="en-US" w:eastAsia="zh-CN"/>
        </w:rPr>
        <w:t>1</w:t>
      </w:r>
      <w:r>
        <w:rPr>
          <w:rFonts w:hint="default" w:ascii="仿宋_GB2312"/>
          <w:color w:val="auto"/>
          <w:sz w:val="32"/>
          <w:szCs w:val="32"/>
          <w:lang w:val="en-US" w:eastAsia="zh-CN"/>
        </w:rPr>
        <w:t>1岗位</w:t>
      </w:r>
      <w:r>
        <w:rPr>
          <w:rFonts w:hint="eastAsia" w:ascii="仿宋_GB2312"/>
          <w:color w:val="auto"/>
          <w:sz w:val="32"/>
          <w:szCs w:val="32"/>
          <w:lang w:eastAsia="zh-CN"/>
        </w:rPr>
        <w:t>通过资格审查</w:t>
      </w:r>
      <w:r>
        <w:rPr>
          <w:rFonts w:hint="eastAsia" w:ascii="仿宋_GB2312"/>
          <w:color w:val="auto"/>
          <w:sz w:val="32"/>
          <w:szCs w:val="32"/>
          <w:lang w:val="en-US" w:eastAsia="zh-CN"/>
        </w:rPr>
        <w:t>人员直接进入专项选聘考试。</w:t>
      </w:r>
    </w:p>
    <w:p w14:paraId="488066E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color w:val="auto"/>
          <w:sz w:val="32"/>
          <w:szCs w:val="32"/>
          <w:lang w:val="en-US" w:eastAsia="zh-CN"/>
        </w:rPr>
      </w:pPr>
      <w:r>
        <w:rPr>
          <w:rFonts w:hint="default" w:ascii="仿宋_GB2312"/>
          <w:color w:val="auto"/>
          <w:sz w:val="32"/>
          <w:szCs w:val="32"/>
          <w:lang w:val="en-US" w:eastAsia="zh-CN"/>
        </w:rPr>
        <w:t>JM01</w:t>
      </w:r>
      <w:r>
        <w:rPr>
          <w:rFonts w:hint="eastAsia" w:ascii="仿宋_GB2312"/>
          <w:color w:val="auto"/>
          <w:sz w:val="32"/>
          <w:szCs w:val="32"/>
          <w:lang w:val="en-US" w:eastAsia="zh-CN"/>
        </w:rPr>
        <w:t>涉及市直教育系统的</w:t>
      </w:r>
      <w:r>
        <w:rPr>
          <w:rFonts w:hint="default" w:ascii="仿宋_GB2312"/>
          <w:color w:val="auto"/>
          <w:sz w:val="32"/>
          <w:szCs w:val="32"/>
          <w:lang w:val="en-US" w:eastAsia="zh-CN"/>
        </w:rPr>
        <w:t>岗位</w:t>
      </w:r>
      <w:r>
        <w:rPr>
          <w:rFonts w:hint="eastAsia" w:ascii="仿宋_GB2312"/>
          <w:color w:val="auto"/>
          <w:sz w:val="32"/>
          <w:szCs w:val="32"/>
          <w:lang w:val="en-US" w:eastAsia="zh-CN"/>
        </w:rPr>
        <w:t>（包括市教师发展中心、市招生考试局、市电教馆）由市委组织部、市人社局另行统一组织选聘考试。</w:t>
      </w:r>
    </w:p>
    <w:p w14:paraId="3034BE0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color w:val="auto"/>
          <w:sz w:val="32"/>
          <w:szCs w:val="32"/>
        </w:rPr>
      </w:pPr>
      <w:r>
        <w:rPr>
          <w:rFonts w:hint="eastAsia" w:ascii="黑体" w:eastAsia="黑体"/>
          <w:color w:val="auto"/>
          <w:sz w:val="32"/>
          <w:szCs w:val="32"/>
        </w:rPr>
        <w:t>二、</w:t>
      </w:r>
      <w:r>
        <w:rPr>
          <w:rFonts w:hint="eastAsia" w:ascii="黑体" w:eastAsia="黑体"/>
          <w:color w:val="auto"/>
          <w:sz w:val="32"/>
          <w:szCs w:val="32"/>
          <w:lang w:val="en-US" w:eastAsia="zh-CN"/>
        </w:rPr>
        <w:t>考</w:t>
      </w:r>
      <w:r>
        <w:rPr>
          <w:rFonts w:hint="eastAsia" w:ascii="黑体" w:eastAsia="黑体"/>
          <w:color w:val="auto"/>
          <w:sz w:val="32"/>
          <w:szCs w:val="32"/>
        </w:rPr>
        <w:t>试时间和地点</w:t>
      </w:r>
    </w:p>
    <w:p w14:paraId="030D93D4">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仿宋_GB2312" w:eastAsia="仿宋_GB2312"/>
          <w:color w:val="auto"/>
          <w:sz w:val="32"/>
          <w:szCs w:val="32"/>
          <w:lang w:eastAsia="zh-CN"/>
        </w:rPr>
      </w:pPr>
      <w:r>
        <w:rPr>
          <w:rFonts w:hint="eastAsia" w:ascii="楷体_GB2312" w:hAnsi="楷体_GB2312" w:eastAsia="楷体_GB2312" w:cs="楷体_GB2312"/>
          <w:b/>
          <w:bCs/>
          <w:color w:val="auto"/>
          <w:sz w:val="32"/>
          <w:szCs w:val="32"/>
        </w:rPr>
        <w:t>时间</w:t>
      </w:r>
      <w:r>
        <w:rPr>
          <w:rFonts w:hint="eastAsia" w:ascii="仿宋_GB2312"/>
          <w:color w:val="auto"/>
          <w:sz w:val="32"/>
          <w:szCs w:val="32"/>
        </w:rPr>
        <w:t>：</w:t>
      </w:r>
      <w:r>
        <w:rPr>
          <w:rFonts w:ascii="仿宋_GB2312"/>
          <w:color w:val="auto"/>
          <w:sz w:val="32"/>
          <w:szCs w:val="32"/>
        </w:rPr>
        <w:t>20</w:t>
      </w:r>
      <w:r>
        <w:rPr>
          <w:rFonts w:hint="eastAsia" w:ascii="仿宋_GB2312"/>
          <w:color w:val="auto"/>
          <w:sz w:val="32"/>
          <w:szCs w:val="32"/>
          <w:lang w:val="en-US" w:eastAsia="zh-CN"/>
        </w:rPr>
        <w:t>24</w:t>
      </w:r>
      <w:r>
        <w:rPr>
          <w:rFonts w:hint="eastAsia" w:ascii="仿宋_GB2312"/>
          <w:color w:val="auto"/>
          <w:sz w:val="32"/>
          <w:szCs w:val="32"/>
        </w:rPr>
        <w:t>年</w:t>
      </w:r>
      <w:r>
        <w:rPr>
          <w:rFonts w:hint="eastAsia" w:ascii="仿宋_GB2312"/>
          <w:color w:val="auto"/>
          <w:sz w:val="32"/>
          <w:szCs w:val="32"/>
          <w:lang w:val="en-US" w:eastAsia="zh-CN"/>
        </w:rPr>
        <w:t>7</w:t>
      </w:r>
      <w:r>
        <w:rPr>
          <w:rFonts w:hint="eastAsia" w:ascii="仿宋_GB2312"/>
          <w:color w:val="auto"/>
          <w:sz w:val="32"/>
          <w:szCs w:val="32"/>
        </w:rPr>
        <w:t>月</w:t>
      </w:r>
      <w:r>
        <w:rPr>
          <w:rFonts w:hint="eastAsia" w:ascii="仿宋_GB2312"/>
          <w:color w:val="auto"/>
          <w:sz w:val="32"/>
          <w:szCs w:val="32"/>
          <w:lang w:val="en-US" w:eastAsia="zh-CN"/>
        </w:rPr>
        <w:t>6</w:t>
      </w:r>
      <w:r>
        <w:rPr>
          <w:rFonts w:hint="eastAsia" w:ascii="仿宋_GB2312"/>
          <w:color w:val="auto"/>
          <w:sz w:val="32"/>
          <w:szCs w:val="32"/>
        </w:rPr>
        <w:t>日（星期</w:t>
      </w:r>
      <w:r>
        <w:rPr>
          <w:rFonts w:hint="eastAsia" w:ascii="仿宋_GB2312"/>
          <w:color w:val="auto"/>
          <w:sz w:val="32"/>
          <w:szCs w:val="32"/>
          <w:lang w:eastAsia="zh-CN"/>
        </w:rPr>
        <w:t>六</w:t>
      </w:r>
      <w:r>
        <w:rPr>
          <w:rFonts w:hint="eastAsia" w:ascii="仿宋_GB2312"/>
          <w:color w:val="auto"/>
          <w:sz w:val="32"/>
          <w:szCs w:val="32"/>
        </w:rPr>
        <w:t>）</w:t>
      </w:r>
      <w:r>
        <w:rPr>
          <w:rFonts w:ascii="仿宋_GB2312"/>
          <w:color w:val="auto"/>
          <w:sz w:val="32"/>
          <w:szCs w:val="32"/>
        </w:rPr>
        <w:t>8</w:t>
      </w:r>
      <w:r>
        <w:rPr>
          <w:rFonts w:hint="eastAsia" w:ascii="仿宋_GB2312"/>
          <w:color w:val="auto"/>
          <w:sz w:val="32"/>
          <w:szCs w:val="32"/>
        </w:rPr>
        <w:t>:</w:t>
      </w:r>
      <w:r>
        <w:rPr>
          <w:rFonts w:hint="eastAsia" w:ascii="仿宋_GB2312"/>
          <w:color w:val="auto"/>
          <w:sz w:val="32"/>
          <w:szCs w:val="32"/>
          <w:lang w:val="en-US" w:eastAsia="zh-CN"/>
        </w:rPr>
        <w:t>3</w:t>
      </w:r>
      <w:r>
        <w:rPr>
          <w:rFonts w:hint="eastAsia" w:ascii="仿宋_GB2312"/>
          <w:color w:val="auto"/>
          <w:sz w:val="32"/>
          <w:szCs w:val="32"/>
        </w:rPr>
        <w:t>0</w:t>
      </w:r>
      <w:r>
        <w:rPr>
          <w:rFonts w:hint="eastAsia" w:ascii="仿宋_GB2312"/>
          <w:color w:val="auto"/>
          <w:sz w:val="32"/>
          <w:szCs w:val="32"/>
          <w:lang w:eastAsia="zh-CN"/>
        </w:rPr>
        <w:t>开始</w:t>
      </w:r>
    </w:p>
    <w:p w14:paraId="6EA01F83">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仿宋_GB2312"/>
          <w:color w:val="auto"/>
          <w:sz w:val="32"/>
          <w:szCs w:val="32"/>
          <w:lang w:eastAsia="zh-CN"/>
        </w:rPr>
      </w:pPr>
      <w:r>
        <w:rPr>
          <w:rFonts w:hint="eastAsia" w:ascii="楷体_GB2312" w:hAnsi="楷体_GB2312" w:eastAsia="楷体_GB2312" w:cs="楷体_GB2312"/>
          <w:b/>
          <w:bCs/>
          <w:color w:val="auto"/>
          <w:sz w:val="32"/>
          <w:szCs w:val="32"/>
        </w:rPr>
        <w:t>地点</w:t>
      </w:r>
      <w:r>
        <w:rPr>
          <w:rFonts w:hint="eastAsia" w:ascii="仿宋_GB2312"/>
          <w:color w:val="auto"/>
          <w:sz w:val="32"/>
          <w:szCs w:val="32"/>
        </w:rPr>
        <w:t>：荆门</w:t>
      </w:r>
      <w:r>
        <w:rPr>
          <w:rFonts w:hint="eastAsia" w:ascii="仿宋_GB2312"/>
          <w:color w:val="auto"/>
          <w:sz w:val="32"/>
          <w:szCs w:val="32"/>
          <w:lang w:eastAsia="zh-CN"/>
        </w:rPr>
        <w:t>市招生考试局</w:t>
      </w:r>
    </w:p>
    <w:p w14:paraId="261771E2">
      <w:pPr>
        <w:keepNext w:val="0"/>
        <w:keepLines w:val="0"/>
        <w:pageBreakBefore w:val="0"/>
        <w:widowControl w:val="0"/>
        <w:kinsoku/>
        <w:wordWrap/>
        <w:overflowPunct/>
        <w:topLinePunct w:val="0"/>
        <w:autoSpaceDE/>
        <w:autoSpaceDN/>
        <w:bidi w:val="0"/>
        <w:adjustRightInd/>
        <w:snapToGrid/>
        <w:spacing w:line="620" w:lineRule="exact"/>
        <w:ind w:firstLine="1280" w:firstLineChars="400"/>
        <w:textAlignment w:val="auto"/>
        <w:rPr>
          <w:rFonts w:ascii="仿宋_GB2312"/>
          <w:color w:val="auto"/>
          <w:sz w:val="32"/>
          <w:szCs w:val="32"/>
        </w:rPr>
      </w:pPr>
      <w:r>
        <w:rPr>
          <w:rFonts w:hint="eastAsia" w:ascii="仿宋_GB2312"/>
          <w:color w:val="auto"/>
          <w:sz w:val="32"/>
          <w:szCs w:val="32"/>
        </w:rPr>
        <w:t>（地址：</w:t>
      </w:r>
      <w:r>
        <w:rPr>
          <w:rFonts w:hint="eastAsia" w:ascii="仿宋_GB2312" w:hAnsi="仿宋_GB2312" w:cs="仿宋_GB2312"/>
          <w:color w:val="auto"/>
          <w:sz w:val="32"/>
          <w:szCs w:val="32"/>
          <w:lang w:eastAsia="zh-CN"/>
        </w:rPr>
        <w:t>荆门市东宝区</w:t>
      </w:r>
      <w:r>
        <w:rPr>
          <w:rFonts w:hint="eastAsia" w:ascii="仿宋_GB2312"/>
          <w:color w:val="auto"/>
          <w:sz w:val="32"/>
          <w:szCs w:val="32"/>
          <w:lang w:eastAsia="zh-CN"/>
        </w:rPr>
        <w:t>天鹅路西段</w:t>
      </w:r>
      <w:r>
        <w:rPr>
          <w:rFonts w:hint="eastAsia" w:ascii="仿宋_GB2312"/>
          <w:color w:val="auto"/>
          <w:sz w:val="32"/>
          <w:szCs w:val="32"/>
          <w:lang w:val="en-US" w:eastAsia="zh-CN"/>
        </w:rPr>
        <w:t>25号</w:t>
      </w:r>
      <w:r>
        <w:rPr>
          <w:rFonts w:hint="eastAsia" w:ascii="仿宋_GB2312"/>
          <w:color w:val="auto"/>
          <w:sz w:val="32"/>
          <w:szCs w:val="32"/>
        </w:rPr>
        <w:t>）</w:t>
      </w:r>
    </w:p>
    <w:p w14:paraId="6EF7B3BC">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640" w:firstLineChars="200"/>
        <w:textAlignment w:val="auto"/>
        <w:rPr>
          <w:rFonts w:hint="eastAsia" w:ascii="黑体" w:eastAsia="黑体"/>
          <w:color w:val="auto"/>
          <w:sz w:val="32"/>
          <w:szCs w:val="32"/>
          <w:lang w:val="en-US" w:eastAsia="zh-CN"/>
        </w:rPr>
      </w:pPr>
      <w:r>
        <w:rPr>
          <w:rFonts w:hint="eastAsia" w:ascii="黑体" w:eastAsia="黑体"/>
          <w:color w:val="auto"/>
          <w:sz w:val="32"/>
          <w:szCs w:val="32"/>
        </w:rPr>
        <w:t>资格复审</w:t>
      </w:r>
    </w:p>
    <w:p w14:paraId="1423538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en-US" w:eastAsia="zh-CN"/>
        </w:rPr>
        <w:t>7</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日（星期</w:t>
      </w:r>
      <w:r>
        <w:rPr>
          <w:rFonts w:hint="eastAsia" w:ascii="仿宋_GB2312" w:hAnsi="仿宋_GB2312" w:cs="仿宋_GB2312"/>
          <w:color w:val="auto"/>
          <w:sz w:val="32"/>
          <w:szCs w:val="32"/>
          <w:lang w:val="en-US" w:eastAsia="zh-CN"/>
        </w:rPr>
        <w:t>五</w:t>
      </w:r>
      <w:r>
        <w:rPr>
          <w:rFonts w:hint="eastAsia" w:ascii="仿宋_GB2312" w:hAnsi="仿宋_GB2312" w:cs="仿宋_GB2312"/>
          <w:color w:val="auto"/>
          <w:sz w:val="32"/>
          <w:szCs w:val="32"/>
        </w:rPr>
        <w:t>），参加</w:t>
      </w:r>
      <w:r>
        <w:rPr>
          <w:rFonts w:hint="default" w:ascii="仿宋_GB2312" w:hAnsi="仿宋_GB2312" w:cs="仿宋_GB2312"/>
          <w:color w:val="auto"/>
          <w:sz w:val="32"/>
          <w:szCs w:val="32"/>
          <w:lang w:val="en-US" w:eastAsia="zh-CN"/>
        </w:rPr>
        <w:t>JM0</w:t>
      </w:r>
      <w:r>
        <w:rPr>
          <w:rFonts w:hint="eastAsia" w:ascii="仿宋_GB2312" w:hAnsi="仿宋_GB2312" w:cs="仿宋_GB2312"/>
          <w:color w:val="auto"/>
          <w:sz w:val="32"/>
          <w:szCs w:val="32"/>
          <w:lang w:val="en-US" w:eastAsia="zh-CN"/>
        </w:rPr>
        <w:t>2岗位专项选聘考试</w:t>
      </w:r>
      <w:r>
        <w:rPr>
          <w:rFonts w:hint="eastAsia" w:ascii="仿宋_GB2312" w:hAnsi="仿宋_GB2312" w:cs="仿宋_GB2312"/>
          <w:color w:val="auto"/>
          <w:sz w:val="32"/>
          <w:szCs w:val="32"/>
        </w:rPr>
        <w:t>的考生在</w:t>
      </w:r>
      <w:r>
        <w:rPr>
          <w:rFonts w:hint="eastAsia" w:ascii="仿宋_GB2312" w:hAnsi="仿宋_GB2312" w:cs="仿宋_GB2312"/>
          <w:color w:val="auto"/>
          <w:sz w:val="32"/>
          <w:szCs w:val="32"/>
          <w:lang w:eastAsia="zh-CN"/>
        </w:rPr>
        <w:t>荆门</w:t>
      </w:r>
      <w:r>
        <w:rPr>
          <w:rFonts w:hint="eastAsia" w:ascii="仿宋_GB2312" w:hAnsi="仿宋_GB2312" w:cs="仿宋_GB2312"/>
          <w:color w:val="auto"/>
          <w:sz w:val="32"/>
          <w:szCs w:val="32"/>
          <w:lang w:val="en-US" w:eastAsia="zh-CN"/>
        </w:rPr>
        <w:t>市</w:t>
      </w:r>
      <w:r>
        <w:rPr>
          <w:rFonts w:hint="eastAsia" w:ascii="仿宋_GB2312" w:hAnsi="仿宋_GB2312" w:cs="仿宋_GB2312"/>
          <w:color w:val="auto"/>
          <w:sz w:val="32"/>
          <w:szCs w:val="32"/>
          <w:lang w:eastAsia="zh-CN"/>
        </w:rPr>
        <w:t>招生考试局一楼服务大厅</w:t>
      </w:r>
      <w:r>
        <w:rPr>
          <w:rFonts w:hint="eastAsia" w:ascii="仿宋_GB2312" w:hAnsi="仿宋_GB2312" w:cs="仿宋_GB2312"/>
          <w:color w:val="auto"/>
          <w:sz w:val="32"/>
          <w:szCs w:val="32"/>
          <w:lang w:val="en-US" w:eastAsia="zh-CN"/>
        </w:rPr>
        <w:t>进行</w:t>
      </w:r>
      <w:r>
        <w:rPr>
          <w:rFonts w:hint="eastAsia" w:ascii="仿宋_GB2312" w:hAnsi="仿宋_GB2312" w:cs="仿宋_GB2312"/>
          <w:color w:val="auto"/>
          <w:sz w:val="32"/>
          <w:szCs w:val="32"/>
          <w:lang w:eastAsia="zh-CN"/>
        </w:rPr>
        <w:t>资格复审</w:t>
      </w:r>
      <w:r>
        <w:rPr>
          <w:rFonts w:hint="eastAsia" w:ascii="仿宋_GB2312" w:hAnsi="仿宋_GB2312" w:cs="仿宋_GB2312"/>
          <w:color w:val="auto"/>
          <w:sz w:val="32"/>
          <w:szCs w:val="32"/>
        </w:rPr>
        <w:t>，资格复审时，考生需提供</w:t>
      </w:r>
      <w:r>
        <w:rPr>
          <w:rFonts w:hint="eastAsia" w:ascii="仿宋_GB2312" w:hAnsi="仿宋_GB2312" w:cs="仿宋_GB2312"/>
          <w:color w:val="auto"/>
          <w:sz w:val="32"/>
          <w:szCs w:val="32"/>
          <w:lang w:eastAsia="zh-CN"/>
        </w:rPr>
        <w:t>公告中所要求的相关</w:t>
      </w:r>
      <w:r>
        <w:rPr>
          <w:rFonts w:hint="eastAsia" w:ascii="仿宋_GB2312" w:hAnsi="仿宋_GB2312" w:cs="仿宋_GB2312"/>
          <w:color w:val="auto"/>
          <w:sz w:val="32"/>
          <w:szCs w:val="32"/>
        </w:rPr>
        <w:t>资料</w:t>
      </w:r>
      <w:r>
        <w:rPr>
          <w:rFonts w:hint="eastAsia" w:ascii="仿宋_GB2312" w:hAnsi="仿宋_GB2312" w:cs="仿宋_GB2312"/>
          <w:color w:val="auto"/>
          <w:sz w:val="32"/>
          <w:szCs w:val="32"/>
          <w:lang w:eastAsia="zh-CN"/>
        </w:rPr>
        <w:t>：</w:t>
      </w:r>
    </w:p>
    <w:p w14:paraId="6CEDCD1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rPr>
        <w:t>.第二代身份证原件和复印件；</w:t>
      </w:r>
    </w:p>
    <w:p w14:paraId="59130CB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CN"/>
        </w:rPr>
        <w:t>.</w:t>
      </w:r>
      <w:r>
        <w:rPr>
          <w:rFonts w:hint="default" w:ascii="仿宋_GB2312" w:hAnsi="仿宋_GB2312" w:cs="仿宋_GB2312"/>
          <w:color w:val="auto"/>
          <w:sz w:val="32"/>
          <w:szCs w:val="32"/>
          <w:lang w:val="en-US" w:eastAsia="zh-CN"/>
        </w:rPr>
        <w:t>学历学位证书原件及复印件各1份(应届毕业生暂不能提供学历学位证书原件的，可提供学校(院、系)出具的证明材料原件1份</w:t>
      </w:r>
      <w:r>
        <w:rPr>
          <w:rFonts w:hint="eastAsia" w:ascii="仿宋_GB2312" w:hAnsi="仿宋_GB2312" w:cs="仿宋_GB2312"/>
          <w:color w:val="auto"/>
          <w:sz w:val="32"/>
          <w:szCs w:val="32"/>
          <w:lang w:val="en-US" w:eastAsia="zh-CN"/>
        </w:rPr>
        <w:t>；</w:t>
      </w:r>
      <w:r>
        <w:rPr>
          <w:rFonts w:hint="default" w:ascii="仿宋_GB2312" w:hAnsi="仿宋_GB2312" w:cs="仿宋_GB2312"/>
          <w:color w:val="auto"/>
          <w:sz w:val="32"/>
          <w:szCs w:val="32"/>
          <w:lang w:val="en-US" w:eastAsia="zh-CN"/>
        </w:rPr>
        <w:t>国外(境外)应届毕业生暂不能提供国外(境外)学历学位认证证书的，需提供个人承诺书)。</w:t>
      </w:r>
    </w:p>
    <w:p w14:paraId="1F9492F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rPr>
        <w:t>3.按《岗位计划表》有关要求，提供其他相关资料。</w:t>
      </w:r>
    </w:p>
    <w:p w14:paraId="025CD54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资格复审由市教育局和各招聘单位负责，</w:t>
      </w:r>
      <w:r>
        <w:rPr>
          <w:rFonts w:hint="eastAsia" w:ascii="仿宋_GB2312" w:hAnsi="仿宋_GB2312" w:cs="仿宋_GB2312"/>
          <w:color w:val="auto"/>
          <w:sz w:val="32"/>
          <w:szCs w:val="32"/>
        </w:rPr>
        <w:t>考生放弃资格复审，应向招聘单位出具书面声明或将声明通过传真、扫描等方式发送至招聘单位。</w:t>
      </w:r>
      <w:r>
        <w:rPr>
          <w:rFonts w:hint="eastAsia" w:ascii="仿宋_GB2312" w:hAnsi="仿宋_GB2312" w:cs="仿宋_GB2312"/>
          <w:color w:val="auto"/>
          <w:sz w:val="32"/>
          <w:szCs w:val="32"/>
          <w:lang w:val="en-US" w:eastAsia="zh-CN"/>
        </w:rPr>
        <w:t>因考生放弃而造成实际参考人数无法形成竞争性的岗位予以核减或核销。</w:t>
      </w:r>
    </w:p>
    <w:p w14:paraId="7D2A9474">
      <w:pPr>
        <w:keepNext w:val="0"/>
        <w:keepLines w:val="0"/>
        <w:pageBreakBefore w:val="0"/>
        <w:widowControl w:val="0"/>
        <w:kinsoku/>
        <w:wordWrap/>
        <w:overflowPunct/>
        <w:topLinePunct w:val="0"/>
        <w:autoSpaceDE/>
        <w:autoSpaceDN/>
        <w:bidi w:val="0"/>
        <w:adjustRightInd/>
        <w:snapToGrid/>
        <w:spacing w:line="620" w:lineRule="exact"/>
        <w:ind w:firstLine="600" w:firstLineChars="200"/>
        <w:textAlignment w:val="auto"/>
        <w:rPr>
          <w:rFonts w:hint="default" w:ascii="仿宋_GB2312" w:hAnsi="仿宋_GB2312" w:cs="仿宋_GB2312"/>
          <w:color w:val="auto"/>
          <w:sz w:val="32"/>
          <w:szCs w:val="32"/>
          <w:lang w:val="en-US" w:eastAsia="zh-CN"/>
        </w:rPr>
      </w:pPr>
      <w:r>
        <w:rPr>
          <w:rFonts w:hint="default" w:ascii="仿宋_GB2312" w:hAnsi="仿宋_GB2312" w:eastAsia="仿宋_GB2312" w:cs="仿宋_GB2312"/>
          <w:i w:val="0"/>
          <w:iCs w:val="0"/>
          <w:caps w:val="0"/>
          <w:color w:val="auto"/>
          <w:spacing w:val="0"/>
          <w:kern w:val="0"/>
          <w:sz w:val="30"/>
          <w:szCs w:val="30"/>
          <w:shd w:val="clear" w:fill="FFFFFF"/>
          <w:lang w:val="en-US" w:eastAsia="zh-CN" w:bidi="ar"/>
        </w:rPr>
        <w:t>JM</w:t>
      </w:r>
      <w:r>
        <w:rPr>
          <w:rFonts w:hint="eastAsia" w:ascii="仿宋_GB2312" w:hAnsi="仿宋_GB2312" w:eastAsia="仿宋_GB2312" w:cs="仿宋_GB2312"/>
          <w:i w:val="0"/>
          <w:iCs w:val="0"/>
          <w:caps w:val="0"/>
          <w:color w:val="auto"/>
          <w:spacing w:val="0"/>
          <w:kern w:val="0"/>
          <w:sz w:val="30"/>
          <w:szCs w:val="30"/>
          <w:shd w:val="clear" w:fill="FFFFFF"/>
          <w:lang w:val="en-US" w:eastAsia="zh-CN" w:bidi="ar"/>
        </w:rPr>
        <w:t>11岗位通过资格审查的</w:t>
      </w:r>
      <w:r>
        <w:rPr>
          <w:rFonts w:hint="default" w:ascii="仿宋_GB2312" w:hAnsi="仿宋_GB2312" w:eastAsia="仿宋_GB2312" w:cs="仿宋_GB2312"/>
          <w:i w:val="0"/>
          <w:iCs w:val="0"/>
          <w:caps w:val="0"/>
          <w:color w:val="auto"/>
          <w:spacing w:val="0"/>
          <w:kern w:val="0"/>
          <w:sz w:val="30"/>
          <w:szCs w:val="30"/>
          <w:shd w:val="clear" w:fill="FFFFFF"/>
          <w:lang w:val="en-US" w:eastAsia="zh-CN" w:bidi="ar"/>
        </w:rPr>
        <w:t>考生</w:t>
      </w:r>
      <w:r>
        <w:rPr>
          <w:rFonts w:hint="eastAsia" w:ascii="仿宋_GB2312" w:hAnsi="仿宋_GB2312" w:eastAsia="仿宋_GB2312" w:cs="仿宋_GB2312"/>
          <w:i w:val="0"/>
          <w:iCs w:val="0"/>
          <w:caps w:val="0"/>
          <w:color w:val="auto"/>
          <w:spacing w:val="0"/>
          <w:kern w:val="0"/>
          <w:sz w:val="30"/>
          <w:szCs w:val="30"/>
          <w:shd w:val="clear" w:fill="FFFFFF"/>
          <w:lang w:val="en-US" w:eastAsia="zh-CN" w:bidi="ar"/>
        </w:rPr>
        <w:t>不需要参与复审，</w:t>
      </w:r>
      <w:r>
        <w:rPr>
          <w:rFonts w:hint="eastAsia" w:ascii="仿宋_GB2312" w:hAnsi="仿宋_GB2312" w:cs="仿宋_GB2312"/>
          <w:color w:val="auto"/>
          <w:sz w:val="32"/>
          <w:szCs w:val="32"/>
          <w:lang w:val="en-US" w:eastAsia="zh-CN"/>
        </w:rPr>
        <w:t>因考生放弃而造成实际仅1人参考时，该岗位正常开考。</w:t>
      </w:r>
    </w:p>
    <w:p w14:paraId="0EF5139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eastAsia="黑体"/>
          <w:color w:val="auto"/>
          <w:sz w:val="32"/>
          <w:szCs w:val="32"/>
        </w:rPr>
      </w:pPr>
      <w:r>
        <w:rPr>
          <w:rFonts w:hint="eastAsia" w:eastAsia="黑体"/>
          <w:color w:val="auto"/>
          <w:sz w:val="32"/>
          <w:szCs w:val="32"/>
        </w:rPr>
        <w:t>四、</w:t>
      </w:r>
      <w:r>
        <w:rPr>
          <w:rFonts w:hint="eastAsia" w:eastAsia="黑体"/>
          <w:color w:val="auto"/>
          <w:sz w:val="32"/>
          <w:szCs w:val="32"/>
          <w:lang w:val="en-US" w:eastAsia="zh-CN"/>
        </w:rPr>
        <w:t>专项选聘考试</w:t>
      </w:r>
      <w:r>
        <w:rPr>
          <w:rFonts w:hint="eastAsia" w:eastAsia="黑体"/>
          <w:color w:val="auto"/>
          <w:sz w:val="32"/>
          <w:szCs w:val="32"/>
        </w:rPr>
        <w:t>方式</w:t>
      </w:r>
    </w:p>
    <w:p w14:paraId="41459BF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lang w:val="en-US" w:eastAsia="zh-CN"/>
        </w:rPr>
      </w:pPr>
      <w:r>
        <w:rPr>
          <w:rFonts w:hint="default" w:ascii="仿宋_GB2312" w:hAnsi="仿宋_GB2312" w:cs="仿宋_GB2312"/>
          <w:color w:val="auto"/>
          <w:sz w:val="32"/>
          <w:szCs w:val="32"/>
          <w:lang w:val="en-US" w:eastAsia="zh-CN"/>
        </w:rPr>
        <w:t>JM0</w:t>
      </w:r>
      <w:r>
        <w:rPr>
          <w:rFonts w:hint="eastAsia" w:ascii="仿宋_GB2312" w:hAnsi="仿宋_GB2312" w:cs="仿宋_GB2312"/>
          <w:color w:val="auto"/>
          <w:sz w:val="32"/>
          <w:szCs w:val="32"/>
          <w:lang w:val="en-US" w:eastAsia="zh-CN"/>
        </w:rPr>
        <w:t>2、</w:t>
      </w:r>
      <w:r>
        <w:rPr>
          <w:rFonts w:hint="default" w:ascii="仿宋_GB2312" w:hAnsi="仿宋_GB2312" w:cs="仿宋_GB2312"/>
          <w:color w:val="auto"/>
          <w:sz w:val="32"/>
          <w:szCs w:val="32"/>
          <w:lang w:val="en-US" w:eastAsia="zh-CN"/>
        </w:rPr>
        <w:t>JM</w:t>
      </w:r>
      <w:r>
        <w:rPr>
          <w:rFonts w:hint="eastAsia" w:ascii="仿宋_GB2312" w:hAnsi="仿宋_GB2312" w:cs="仿宋_GB2312"/>
          <w:color w:val="auto"/>
          <w:sz w:val="32"/>
          <w:szCs w:val="32"/>
          <w:lang w:val="en-US" w:eastAsia="zh-CN"/>
        </w:rPr>
        <w:t>11岗位选聘考试由市教育局具体组织实施，采取结构化面试方式进行，重点测评应聘人员与岗位相适应的综合知识、业务能力、工作技能及解决工作中实际问题的通用能力，面试总分100分，面试成绩最低合格线为60分。每个考生答题时间10分钟之内。评委现场考核评分（评分保留一位小数），成绩当场向考生公布并由考生签名确认。</w:t>
      </w:r>
    </w:p>
    <w:p w14:paraId="06DD3FF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eastAsia="黑体"/>
          <w:color w:val="auto"/>
          <w:sz w:val="32"/>
          <w:szCs w:val="32"/>
          <w:lang w:eastAsia="zh-CN"/>
        </w:rPr>
      </w:pPr>
      <w:r>
        <w:rPr>
          <w:rFonts w:hint="eastAsia" w:eastAsia="黑体"/>
          <w:color w:val="auto"/>
          <w:sz w:val="32"/>
          <w:szCs w:val="32"/>
          <w:lang w:eastAsia="zh-CN"/>
        </w:rPr>
        <w:t>五、确定考察体检对象</w:t>
      </w:r>
    </w:p>
    <w:p w14:paraId="1349463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eastAsia="仿宋_GB2312"/>
          <w:color w:val="auto"/>
          <w:sz w:val="32"/>
          <w:szCs w:val="32"/>
        </w:rPr>
        <w:t>根据岗位</w:t>
      </w:r>
      <w:r>
        <w:rPr>
          <w:rFonts w:hint="eastAsia" w:ascii="仿宋_GB2312"/>
          <w:color w:val="auto"/>
          <w:sz w:val="32"/>
          <w:szCs w:val="32"/>
          <w:lang w:eastAsia="zh-CN"/>
        </w:rPr>
        <w:t>计划</w:t>
      </w:r>
      <w:r>
        <w:rPr>
          <w:rFonts w:hint="eastAsia" w:ascii="仿宋_GB2312" w:eastAsia="仿宋_GB2312"/>
          <w:color w:val="auto"/>
          <w:sz w:val="32"/>
          <w:szCs w:val="32"/>
        </w:rPr>
        <w:t>数</w:t>
      </w:r>
      <w:r>
        <w:rPr>
          <w:rFonts w:hint="eastAsia" w:ascii="仿宋_GB2312" w:eastAsia="仿宋_GB2312"/>
          <w:color w:val="auto"/>
          <w:sz w:val="32"/>
          <w:szCs w:val="32"/>
          <w:lang w:eastAsia="zh-CN"/>
        </w:rPr>
        <w:t>和</w:t>
      </w:r>
      <w:r>
        <w:rPr>
          <w:rFonts w:hint="eastAsia" w:ascii="仿宋_GB2312"/>
          <w:color w:val="auto"/>
          <w:sz w:val="32"/>
          <w:szCs w:val="32"/>
          <w:lang w:val="en-US" w:eastAsia="zh-CN"/>
        </w:rPr>
        <w:t>专项选聘考试</w:t>
      </w:r>
      <w:r>
        <w:rPr>
          <w:rFonts w:hint="eastAsia" w:ascii="仿宋_GB2312" w:eastAsia="仿宋_GB2312"/>
          <w:color w:val="auto"/>
          <w:sz w:val="32"/>
          <w:szCs w:val="32"/>
          <w:lang w:eastAsia="zh-CN"/>
        </w:rPr>
        <w:t>结果，</w:t>
      </w:r>
      <w:r>
        <w:rPr>
          <w:rFonts w:hint="eastAsia" w:ascii="仿宋_GB2312" w:eastAsia="仿宋_GB2312"/>
          <w:color w:val="auto"/>
          <w:sz w:val="32"/>
          <w:szCs w:val="32"/>
        </w:rPr>
        <w:t>按1:</w:t>
      </w:r>
      <w:r>
        <w:rPr>
          <w:rFonts w:hint="eastAsia" w:ascii="仿宋_GB2312"/>
          <w:color w:val="auto"/>
          <w:sz w:val="32"/>
          <w:szCs w:val="32"/>
          <w:lang w:val="en-US" w:eastAsia="zh-CN"/>
        </w:rPr>
        <w:t>1</w:t>
      </w:r>
      <w:r>
        <w:rPr>
          <w:rFonts w:hint="eastAsia" w:ascii="仿宋_GB2312" w:eastAsia="仿宋_GB2312"/>
          <w:color w:val="auto"/>
          <w:sz w:val="32"/>
          <w:szCs w:val="32"/>
        </w:rPr>
        <w:t>的比例确定</w:t>
      </w:r>
      <w:r>
        <w:rPr>
          <w:rFonts w:hint="eastAsia" w:ascii="仿宋_GB2312" w:hAnsi="仿宋_GB2312" w:eastAsia="仿宋_GB2312" w:cs="仿宋_GB2312"/>
          <w:color w:val="auto"/>
          <w:sz w:val="32"/>
          <w:szCs w:val="32"/>
          <w:lang w:eastAsia="zh-CN"/>
        </w:rPr>
        <w:t>拟</w:t>
      </w:r>
      <w:r>
        <w:rPr>
          <w:rFonts w:hint="eastAsia" w:ascii="仿宋_GB2312" w:eastAsia="仿宋_GB2312"/>
          <w:color w:val="auto"/>
          <w:sz w:val="32"/>
          <w:szCs w:val="32"/>
        </w:rPr>
        <w:t>考察对</w:t>
      </w:r>
      <w:r>
        <w:rPr>
          <w:rFonts w:hint="eastAsia" w:ascii="仿宋_GB2312" w:hAnsi="仿宋_GB2312" w:cs="仿宋_GB2312"/>
          <w:color w:val="auto"/>
          <w:sz w:val="32"/>
          <w:szCs w:val="32"/>
          <w:lang w:val="en-US" w:eastAsia="zh-CN"/>
        </w:rPr>
        <w:t>象并排序。确定拟考察对象出现考试成绩相同时，将结合该岗位特点，组织成绩相同的考生进行加试，加试以笔试方式进行，笔试方案另行确定。</w:t>
      </w:r>
    </w:p>
    <w:p w14:paraId="78FCA8D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rPr>
        <w:t>对只有</w:t>
      </w:r>
      <w:r>
        <w:rPr>
          <w:rFonts w:hint="eastAsia" w:ascii="仿宋_GB2312"/>
          <w:color w:val="auto"/>
          <w:sz w:val="32"/>
          <w:szCs w:val="32"/>
          <w:lang w:val="en-US" w:eastAsia="zh-CN"/>
        </w:rPr>
        <w:t>1</w:t>
      </w:r>
      <w:r>
        <w:rPr>
          <w:rFonts w:hint="eastAsia" w:ascii="仿宋_GB2312" w:eastAsia="仿宋_GB2312"/>
          <w:color w:val="auto"/>
          <w:sz w:val="32"/>
          <w:szCs w:val="32"/>
        </w:rPr>
        <w:t>名考生参加面试的</w:t>
      </w:r>
      <w:r>
        <w:rPr>
          <w:rFonts w:hint="default" w:ascii="仿宋_GB2312" w:hAnsi="仿宋_GB2312" w:eastAsia="仿宋_GB2312" w:cs="仿宋_GB2312"/>
          <w:i w:val="0"/>
          <w:iCs w:val="0"/>
          <w:caps w:val="0"/>
          <w:color w:val="auto"/>
          <w:spacing w:val="0"/>
          <w:kern w:val="0"/>
          <w:sz w:val="30"/>
          <w:szCs w:val="30"/>
          <w:shd w:val="clear" w:fill="FFFFFF"/>
          <w:lang w:val="en-US" w:eastAsia="zh-CN" w:bidi="ar"/>
        </w:rPr>
        <w:t>JM</w:t>
      </w:r>
      <w:r>
        <w:rPr>
          <w:rFonts w:hint="eastAsia" w:ascii="仿宋_GB2312" w:hAnsi="仿宋_GB2312" w:eastAsia="仿宋_GB2312" w:cs="仿宋_GB2312"/>
          <w:i w:val="0"/>
          <w:iCs w:val="0"/>
          <w:caps w:val="0"/>
          <w:color w:val="auto"/>
          <w:spacing w:val="0"/>
          <w:kern w:val="0"/>
          <w:sz w:val="30"/>
          <w:szCs w:val="30"/>
          <w:shd w:val="clear" w:fill="FFFFFF"/>
          <w:lang w:val="en-US" w:eastAsia="zh-CN" w:bidi="ar"/>
        </w:rPr>
        <w:t>11岗位</w:t>
      </w:r>
      <w:r>
        <w:rPr>
          <w:rFonts w:hint="eastAsia" w:ascii="仿宋_GB2312" w:eastAsia="仿宋_GB2312"/>
          <w:color w:val="auto"/>
          <w:sz w:val="32"/>
          <w:szCs w:val="32"/>
        </w:rPr>
        <w:t>，考生面试成绩须达到本场考试(同一个考场、同一考官组、同一面试题本条件下所有面试考生)的平均分，方可列为体检、考察对象</w:t>
      </w:r>
      <w:r>
        <w:rPr>
          <w:rFonts w:hint="eastAsia" w:ascii="仿宋_GB2312"/>
          <w:color w:val="auto"/>
          <w:sz w:val="32"/>
          <w:szCs w:val="32"/>
          <w:lang w:eastAsia="zh-CN"/>
        </w:rPr>
        <w:t>，</w:t>
      </w:r>
      <w:r>
        <w:rPr>
          <w:rFonts w:hint="eastAsia" w:ascii="仿宋_GB2312" w:eastAsia="仿宋_GB2312"/>
          <w:color w:val="auto"/>
          <w:sz w:val="32"/>
          <w:szCs w:val="32"/>
        </w:rPr>
        <w:t>未达到平均分的，取消该</w:t>
      </w:r>
      <w:r>
        <w:rPr>
          <w:rFonts w:hint="eastAsia" w:ascii="仿宋_GB2312"/>
          <w:color w:val="auto"/>
          <w:sz w:val="32"/>
          <w:szCs w:val="32"/>
          <w:lang w:eastAsia="zh-CN"/>
        </w:rPr>
        <w:t>岗位</w:t>
      </w:r>
      <w:r>
        <w:rPr>
          <w:rFonts w:hint="eastAsia" w:ascii="仿宋_GB2312" w:eastAsia="仿宋_GB2312"/>
          <w:color w:val="auto"/>
          <w:sz w:val="32"/>
          <w:szCs w:val="32"/>
        </w:rPr>
        <w:t>。</w:t>
      </w:r>
    </w:p>
    <w:p w14:paraId="6B2759E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color w:val="auto"/>
          <w:sz w:val="32"/>
          <w:szCs w:val="32"/>
        </w:rPr>
      </w:pPr>
      <w:r>
        <w:rPr>
          <w:rFonts w:hint="eastAsia" w:ascii="仿宋_GB2312"/>
          <w:color w:val="auto"/>
          <w:sz w:val="32"/>
          <w:szCs w:val="32"/>
          <w:lang w:val="en-US" w:eastAsia="zh-CN"/>
        </w:rPr>
        <w:t>拟考察对象</w:t>
      </w:r>
      <w:r>
        <w:rPr>
          <w:rFonts w:hint="default" w:ascii="仿宋_GB2312" w:eastAsia="仿宋_GB2312"/>
          <w:color w:val="auto"/>
          <w:sz w:val="32"/>
          <w:szCs w:val="32"/>
          <w:lang w:val="en-US" w:eastAsia="zh-CN"/>
        </w:rPr>
        <w:t>放弃或不符合选聘要求的，按成绩</w:t>
      </w:r>
      <w:r>
        <w:rPr>
          <w:rFonts w:hint="eastAsia" w:ascii="仿宋_GB2312"/>
          <w:color w:val="auto"/>
          <w:sz w:val="32"/>
          <w:szCs w:val="32"/>
          <w:lang w:val="en-US" w:eastAsia="zh-CN"/>
        </w:rPr>
        <w:t>高低</w:t>
      </w:r>
      <w:r>
        <w:rPr>
          <w:rFonts w:hint="default" w:ascii="仿宋_GB2312" w:eastAsia="仿宋_GB2312"/>
          <w:color w:val="auto"/>
          <w:sz w:val="32"/>
          <w:szCs w:val="32"/>
          <w:lang w:val="en-US" w:eastAsia="zh-CN"/>
        </w:rPr>
        <w:t>顺序</w:t>
      </w:r>
      <w:r>
        <w:rPr>
          <w:rFonts w:hint="eastAsia" w:ascii="仿宋_GB2312"/>
          <w:color w:val="auto"/>
          <w:sz w:val="32"/>
          <w:szCs w:val="32"/>
          <w:lang w:val="en-US" w:eastAsia="zh-CN"/>
        </w:rPr>
        <w:t>依次</w:t>
      </w:r>
      <w:r>
        <w:rPr>
          <w:rFonts w:hint="default" w:ascii="仿宋_GB2312" w:eastAsia="仿宋_GB2312"/>
          <w:color w:val="auto"/>
          <w:sz w:val="32"/>
          <w:szCs w:val="32"/>
          <w:lang w:val="en-US" w:eastAsia="zh-CN"/>
        </w:rPr>
        <w:t>递补考察</w:t>
      </w:r>
      <w:r>
        <w:rPr>
          <w:rFonts w:hint="eastAsia" w:ascii="仿宋_GB2312"/>
          <w:color w:val="auto"/>
          <w:sz w:val="32"/>
          <w:szCs w:val="32"/>
          <w:lang w:val="en-US" w:eastAsia="zh-CN"/>
        </w:rPr>
        <w:t>，</w:t>
      </w:r>
      <w:r>
        <w:rPr>
          <w:rFonts w:hint="default" w:ascii="仿宋_GB2312" w:eastAsia="仿宋_GB2312"/>
          <w:color w:val="auto"/>
          <w:sz w:val="32"/>
          <w:szCs w:val="32"/>
          <w:lang w:val="en-US" w:eastAsia="zh-CN"/>
        </w:rPr>
        <w:t>考察后</w:t>
      </w:r>
      <w:r>
        <w:rPr>
          <w:rFonts w:hint="eastAsia" w:ascii="仿宋_GB2312"/>
          <w:color w:val="auto"/>
          <w:sz w:val="32"/>
          <w:szCs w:val="32"/>
          <w:lang w:val="en-US" w:eastAsia="zh-CN"/>
        </w:rPr>
        <w:t>按</w:t>
      </w:r>
      <w:r>
        <w:rPr>
          <w:rFonts w:hint="default" w:ascii="仿宋_GB2312" w:eastAsia="仿宋_GB2312"/>
          <w:color w:val="auto"/>
          <w:sz w:val="32"/>
          <w:szCs w:val="32"/>
          <w:lang w:val="en-US" w:eastAsia="zh-CN"/>
        </w:rPr>
        <w:t>1：1确定体检对象。</w:t>
      </w:r>
    </w:p>
    <w:p w14:paraId="4C6156B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eastAsia="黑体"/>
          <w:color w:val="auto"/>
          <w:sz w:val="32"/>
          <w:szCs w:val="32"/>
          <w:lang w:eastAsia="zh-CN"/>
        </w:rPr>
      </w:pPr>
      <w:r>
        <w:rPr>
          <w:rFonts w:hint="eastAsia" w:eastAsia="黑体"/>
          <w:color w:val="auto"/>
          <w:sz w:val="32"/>
          <w:szCs w:val="32"/>
          <w:lang w:eastAsia="zh-CN"/>
        </w:rPr>
        <w:t>六</w:t>
      </w:r>
      <w:r>
        <w:rPr>
          <w:rFonts w:hint="eastAsia" w:eastAsia="黑体"/>
          <w:color w:val="auto"/>
          <w:sz w:val="32"/>
          <w:szCs w:val="32"/>
        </w:rPr>
        <w:t>、</w:t>
      </w:r>
      <w:r>
        <w:rPr>
          <w:rFonts w:hint="eastAsia" w:eastAsia="黑体"/>
          <w:color w:val="auto"/>
          <w:sz w:val="32"/>
          <w:szCs w:val="32"/>
          <w:lang w:val="en-US" w:eastAsia="zh-CN"/>
        </w:rPr>
        <w:t>专项选聘考试</w:t>
      </w:r>
      <w:r>
        <w:rPr>
          <w:rFonts w:hint="eastAsia" w:eastAsia="黑体"/>
          <w:color w:val="auto"/>
          <w:sz w:val="32"/>
          <w:szCs w:val="32"/>
        </w:rPr>
        <w:t>流程</w:t>
      </w:r>
      <w:r>
        <w:rPr>
          <w:rFonts w:hint="eastAsia" w:ascii="仿宋_GB2312" w:eastAsia="仿宋_GB2312"/>
          <w:color w:val="auto"/>
          <w:sz w:val="32"/>
          <w:szCs w:val="32"/>
          <w:lang w:val="en-US" w:eastAsia="zh-CN"/>
        </w:rPr>
        <w:t>（</w:t>
      </w:r>
      <w:r>
        <w:rPr>
          <w:rFonts w:hint="default" w:ascii="仿宋_GB2312" w:eastAsia="仿宋_GB2312"/>
          <w:color w:val="auto"/>
          <w:sz w:val="32"/>
          <w:szCs w:val="32"/>
          <w:lang w:val="en-US" w:eastAsia="zh-CN"/>
        </w:rPr>
        <w:t>JM0</w:t>
      </w:r>
      <w:r>
        <w:rPr>
          <w:rFonts w:hint="eastAsia" w:ascii="仿宋_GB2312" w:eastAsia="仿宋_GB2312"/>
          <w:color w:val="auto"/>
          <w:sz w:val="32"/>
          <w:szCs w:val="32"/>
          <w:lang w:val="en-US" w:eastAsia="zh-CN"/>
        </w:rPr>
        <w:t>2、</w:t>
      </w:r>
      <w:r>
        <w:rPr>
          <w:rFonts w:hint="default" w:ascii="仿宋_GB2312" w:eastAsia="仿宋_GB2312"/>
          <w:color w:val="auto"/>
          <w:sz w:val="32"/>
          <w:szCs w:val="32"/>
          <w:lang w:val="en-US" w:eastAsia="zh-CN"/>
        </w:rPr>
        <w:t>JM</w:t>
      </w:r>
      <w:r>
        <w:rPr>
          <w:rFonts w:hint="eastAsia" w:ascii="仿宋_GB2312" w:eastAsia="仿宋_GB2312"/>
          <w:color w:val="auto"/>
          <w:sz w:val="32"/>
          <w:szCs w:val="32"/>
          <w:lang w:val="en-US" w:eastAsia="zh-CN"/>
        </w:rPr>
        <w:t>11岗位）</w:t>
      </w:r>
    </w:p>
    <w:p w14:paraId="0312E2D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7</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日</w:t>
      </w:r>
      <w:r>
        <w:rPr>
          <w:rFonts w:ascii="仿宋_GB2312" w:hAnsi="仿宋_GB2312" w:cs="仿宋_GB2312"/>
          <w:color w:val="auto"/>
          <w:sz w:val="32"/>
          <w:szCs w:val="32"/>
        </w:rPr>
        <w:t>(</w:t>
      </w:r>
      <w:r>
        <w:rPr>
          <w:rFonts w:hint="eastAsia" w:ascii="仿宋_GB2312" w:hAnsi="仿宋_GB2312" w:cs="仿宋_GB2312"/>
          <w:color w:val="auto"/>
          <w:sz w:val="32"/>
          <w:szCs w:val="32"/>
        </w:rPr>
        <w:t>星期</w:t>
      </w:r>
      <w:r>
        <w:rPr>
          <w:rFonts w:hint="eastAsia" w:ascii="仿宋_GB2312" w:hAnsi="仿宋_GB2312" w:cs="仿宋_GB2312"/>
          <w:color w:val="auto"/>
          <w:sz w:val="32"/>
          <w:szCs w:val="32"/>
          <w:lang w:eastAsia="zh-CN"/>
        </w:rPr>
        <w:t>六</w:t>
      </w:r>
      <w:r>
        <w:rPr>
          <w:rFonts w:ascii="仿宋_GB2312" w:hAnsi="仿宋_GB2312" w:cs="仿宋_GB2312"/>
          <w:color w:val="auto"/>
          <w:sz w:val="32"/>
          <w:szCs w:val="32"/>
        </w:rPr>
        <w:t>)</w:t>
      </w:r>
    </w:p>
    <w:p w14:paraId="69233CA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cs="仿宋_GB2312"/>
          <w:color w:val="auto"/>
          <w:sz w:val="32"/>
          <w:szCs w:val="32"/>
        </w:rPr>
      </w:pPr>
      <w:r>
        <w:rPr>
          <w:rFonts w:hint="eastAsia" w:ascii="仿宋_GB2312" w:hAnsi="仿宋_GB2312" w:cs="仿宋_GB2312"/>
          <w:color w:val="auto"/>
          <w:sz w:val="32"/>
          <w:szCs w:val="32"/>
        </w:rPr>
        <w:t>07:</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0  工作人员到达工作岗位；</w:t>
      </w:r>
    </w:p>
    <w:p w14:paraId="5DB1FF4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cs="仿宋_GB2312"/>
          <w:color w:val="auto"/>
          <w:sz w:val="32"/>
          <w:szCs w:val="32"/>
        </w:rPr>
      </w:pPr>
      <w:r>
        <w:rPr>
          <w:rFonts w:hint="eastAsia" w:ascii="仿宋_GB2312" w:hAnsi="仿宋_GB2312" w:cs="仿宋_GB2312"/>
          <w:color w:val="auto"/>
          <w:sz w:val="32"/>
          <w:szCs w:val="32"/>
        </w:rPr>
        <w:t>0</w:t>
      </w:r>
      <w:r>
        <w:rPr>
          <w:rFonts w:hint="eastAsia" w:ascii="仿宋_GB2312" w:hAnsi="仿宋_GB2312" w:cs="仿宋_GB2312"/>
          <w:color w:val="auto"/>
          <w:sz w:val="32"/>
          <w:szCs w:val="32"/>
          <w:lang w:val="en-US" w:eastAsia="zh-CN"/>
        </w:rPr>
        <w:t>7</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30</w:t>
      </w:r>
      <w:r>
        <w:rPr>
          <w:rFonts w:hint="eastAsia" w:ascii="仿宋_GB2312" w:hAnsi="仿宋_GB2312" w:cs="仿宋_GB2312"/>
          <w:color w:val="auto"/>
          <w:sz w:val="32"/>
          <w:szCs w:val="32"/>
        </w:rPr>
        <w:t xml:space="preserve">  考生持准考证和身份证进入</w:t>
      </w:r>
      <w:r>
        <w:rPr>
          <w:rFonts w:hint="eastAsia" w:ascii="仿宋_GB2312" w:hAnsi="仿宋_GB2312" w:cs="仿宋_GB2312"/>
          <w:color w:val="auto"/>
          <w:sz w:val="32"/>
          <w:szCs w:val="32"/>
          <w:lang w:val="en-US" w:eastAsia="zh-CN"/>
        </w:rPr>
        <w:t>侯</w:t>
      </w:r>
      <w:r>
        <w:rPr>
          <w:rFonts w:hint="eastAsia" w:ascii="仿宋_GB2312" w:hAnsi="仿宋_GB2312" w:cs="仿宋_GB2312"/>
          <w:color w:val="auto"/>
          <w:sz w:val="32"/>
          <w:szCs w:val="32"/>
        </w:rPr>
        <w:t>考室</w:t>
      </w:r>
      <w:r>
        <w:rPr>
          <w:rFonts w:hint="eastAsia" w:ascii="仿宋_GB2312" w:hAnsi="仿宋_GB2312" w:cs="仿宋_GB2312"/>
          <w:color w:val="auto"/>
          <w:sz w:val="32"/>
          <w:szCs w:val="32"/>
          <w:lang w:val="en-US" w:eastAsia="zh-CN"/>
        </w:rPr>
        <w:t>点名、抽签</w:t>
      </w:r>
      <w:r>
        <w:rPr>
          <w:rFonts w:hint="eastAsia" w:ascii="仿宋_GB2312" w:hAnsi="仿宋_GB2312" w:cs="仿宋_GB2312"/>
          <w:color w:val="auto"/>
          <w:sz w:val="32"/>
          <w:szCs w:val="32"/>
        </w:rPr>
        <w:t>；</w:t>
      </w:r>
    </w:p>
    <w:p w14:paraId="16A6612D">
      <w:pPr>
        <w:keepNext w:val="0"/>
        <w:keepLines w:val="0"/>
        <w:pageBreakBefore w:val="0"/>
        <w:widowControl w:val="0"/>
        <w:kinsoku/>
        <w:wordWrap/>
        <w:overflowPunct/>
        <w:topLinePunct w:val="0"/>
        <w:autoSpaceDE/>
        <w:autoSpaceDN/>
        <w:bidi w:val="0"/>
        <w:adjustRightInd/>
        <w:snapToGrid/>
        <w:spacing w:line="620" w:lineRule="exact"/>
        <w:ind w:left="1765" w:leftChars="212" w:hanging="1129" w:hangingChars="353"/>
        <w:textAlignment w:val="auto"/>
        <w:rPr>
          <w:rFonts w:hint="eastAsia" w:ascii="仿宋_GB2312" w:hAnsi="仿宋_GB2312" w:cs="仿宋_GB2312"/>
          <w:color w:val="auto"/>
          <w:spacing w:val="-6"/>
          <w:sz w:val="32"/>
          <w:szCs w:val="32"/>
        </w:rPr>
      </w:pPr>
      <w:r>
        <w:rPr>
          <w:rFonts w:hint="eastAsia" w:ascii="仿宋_GB2312" w:hAnsi="仿宋_GB2312" w:cs="仿宋_GB2312"/>
          <w:color w:val="auto"/>
          <w:sz w:val="32"/>
          <w:szCs w:val="32"/>
        </w:rPr>
        <w:t>0</w:t>
      </w:r>
      <w:r>
        <w:rPr>
          <w:rFonts w:hint="eastAsia" w:ascii="仿宋_GB2312" w:hAnsi="仿宋_GB2312" w:cs="仿宋_GB2312"/>
          <w:color w:val="auto"/>
          <w:sz w:val="32"/>
          <w:szCs w:val="32"/>
          <w:lang w:val="en-US" w:eastAsia="zh-CN"/>
        </w:rPr>
        <w:t>7</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50</w:t>
      </w:r>
      <w:r>
        <w:rPr>
          <w:rFonts w:hint="eastAsia" w:ascii="仿宋_GB2312" w:hAnsi="仿宋_GB2312" w:cs="仿宋_GB2312"/>
          <w:color w:val="auto"/>
          <w:sz w:val="32"/>
          <w:szCs w:val="32"/>
        </w:rPr>
        <w:t xml:space="preserve">  </w:t>
      </w:r>
      <w:r>
        <w:rPr>
          <w:rFonts w:hint="eastAsia" w:ascii="仿宋_GB2312" w:hAnsi="仿宋_GB2312" w:cs="仿宋_GB2312"/>
          <w:color w:val="auto"/>
          <w:sz w:val="32"/>
          <w:szCs w:val="32"/>
          <w:lang w:val="en-US" w:eastAsia="zh-CN"/>
        </w:rPr>
        <w:t>各面试组1号考生检</w:t>
      </w:r>
      <w:bookmarkStart w:id="0" w:name="_GoBack"/>
      <w:bookmarkEnd w:id="0"/>
      <w:r>
        <w:rPr>
          <w:rFonts w:hint="eastAsia" w:ascii="仿宋_GB2312" w:hAnsi="仿宋_GB2312" w:cs="仿宋_GB2312"/>
          <w:color w:val="auto"/>
          <w:sz w:val="32"/>
          <w:szCs w:val="32"/>
          <w:lang w:val="en-US" w:eastAsia="zh-CN"/>
        </w:rPr>
        <w:t>视题本并签字（迟到考生将视为自动放弃考试资格）</w:t>
      </w:r>
      <w:r>
        <w:rPr>
          <w:rFonts w:hint="eastAsia" w:ascii="仿宋_GB2312" w:hAnsi="仿宋_GB2312" w:cs="仿宋_GB2312"/>
          <w:color w:val="auto"/>
          <w:spacing w:val="-6"/>
          <w:sz w:val="32"/>
          <w:szCs w:val="32"/>
        </w:rPr>
        <w:t>；</w:t>
      </w:r>
    </w:p>
    <w:p w14:paraId="6952C66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cs="仿宋_GB2312"/>
          <w:color w:val="auto"/>
          <w:sz w:val="32"/>
          <w:szCs w:val="32"/>
        </w:rPr>
      </w:pPr>
      <w:r>
        <w:rPr>
          <w:rFonts w:hint="eastAsia" w:ascii="仿宋_GB2312" w:hAnsi="仿宋_GB2312" w:cs="仿宋_GB2312"/>
          <w:color w:val="auto"/>
          <w:sz w:val="32"/>
          <w:szCs w:val="32"/>
        </w:rPr>
        <w:t>08:</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0</w:t>
      </w:r>
      <w:r>
        <w:rPr>
          <w:rFonts w:hint="eastAsia" w:ascii="仿宋_GB2312" w:hAnsi="仿宋_GB2312" w:cs="仿宋_GB2312"/>
          <w:color w:val="auto"/>
          <w:sz w:val="32"/>
          <w:szCs w:val="32"/>
          <w:lang w:val="en-US" w:eastAsia="zh-CN"/>
        </w:rPr>
        <w:t xml:space="preserve">  开始面试</w:t>
      </w:r>
    </w:p>
    <w:p w14:paraId="474D1A0E">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黑体" w:hAnsi="黑体" w:eastAsia="黑体" w:cs="黑体"/>
          <w:color w:val="auto"/>
          <w:sz w:val="32"/>
          <w:szCs w:val="32"/>
        </w:rPr>
      </w:pPr>
      <w:r>
        <w:rPr>
          <w:rFonts w:hint="eastAsia" w:ascii="黑体" w:eastAsia="黑体"/>
          <w:color w:val="auto"/>
          <w:sz w:val="32"/>
          <w:szCs w:val="32"/>
          <w:lang w:val="en-US" w:eastAsia="zh-CN"/>
        </w:rPr>
        <w:t>七</w:t>
      </w:r>
      <w:r>
        <w:rPr>
          <w:rFonts w:hint="eastAsia" w:ascii="黑体" w:eastAsia="黑体"/>
          <w:color w:val="auto"/>
          <w:sz w:val="32"/>
          <w:szCs w:val="32"/>
        </w:rPr>
        <w:t>、</w:t>
      </w:r>
      <w:r>
        <w:rPr>
          <w:rFonts w:hint="eastAsia" w:eastAsia="黑体"/>
          <w:color w:val="auto"/>
          <w:sz w:val="32"/>
          <w:szCs w:val="32"/>
          <w:lang w:val="en-US" w:eastAsia="zh-CN"/>
        </w:rPr>
        <w:t>专项选聘考试</w:t>
      </w:r>
      <w:r>
        <w:rPr>
          <w:rFonts w:hint="eastAsia" w:ascii="黑体" w:hAnsi="黑体" w:eastAsia="黑体" w:cs="黑体"/>
          <w:color w:val="auto"/>
          <w:sz w:val="32"/>
          <w:szCs w:val="32"/>
        </w:rPr>
        <w:t>要求及工作纪律</w:t>
      </w:r>
    </w:p>
    <w:p w14:paraId="2B73AA9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1.专项选聘考试实行</w:t>
      </w:r>
      <w:r>
        <w:rPr>
          <w:rFonts w:hint="eastAsia" w:ascii="仿宋_GB2312" w:hAnsi="仿宋_GB2312" w:cs="仿宋_GB2312"/>
          <w:color w:val="auto"/>
          <w:sz w:val="32"/>
          <w:szCs w:val="32"/>
        </w:rPr>
        <w:t>封闭管理，考务人员和考生均不得将通讯工具带入候考室；</w:t>
      </w:r>
    </w:p>
    <w:p w14:paraId="63D16C4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rPr>
        <w:t>2.考生必须在规定时间到</w:t>
      </w:r>
      <w:r>
        <w:rPr>
          <w:rFonts w:hint="eastAsia" w:ascii="仿宋_GB2312" w:hAnsi="仿宋_GB2312" w:cs="仿宋_GB2312"/>
          <w:color w:val="auto"/>
          <w:sz w:val="32"/>
          <w:szCs w:val="32"/>
          <w:lang w:eastAsia="zh-CN"/>
        </w:rPr>
        <w:t>达</w:t>
      </w:r>
      <w:r>
        <w:rPr>
          <w:rFonts w:hint="eastAsia" w:ascii="仿宋_GB2312" w:hAnsi="仿宋_GB2312" w:cs="仿宋_GB2312"/>
          <w:color w:val="auto"/>
          <w:sz w:val="32"/>
          <w:szCs w:val="32"/>
        </w:rPr>
        <w:t>指定地点考试，逾期不到者，视为自动放弃</w:t>
      </w:r>
      <w:r>
        <w:rPr>
          <w:rFonts w:hint="eastAsia" w:ascii="仿宋_GB2312" w:hAnsi="仿宋_GB2312" w:cs="仿宋_GB2312"/>
          <w:color w:val="auto"/>
          <w:sz w:val="32"/>
          <w:szCs w:val="32"/>
          <w:lang w:val="en-US" w:eastAsia="zh-CN"/>
        </w:rPr>
        <w:t>专项选聘考试</w:t>
      </w:r>
      <w:r>
        <w:rPr>
          <w:rFonts w:hint="eastAsia" w:ascii="仿宋_GB2312" w:hAnsi="仿宋_GB2312" w:cs="仿宋_GB2312"/>
          <w:color w:val="auto"/>
          <w:sz w:val="32"/>
          <w:szCs w:val="32"/>
        </w:rPr>
        <w:t>资格；</w:t>
      </w:r>
    </w:p>
    <w:p w14:paraId="22D2C0F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专项选聘考试</w:t>
      </w:r>
      <w:r>
        <w:rPr>
          <w:rFonts w:hint="eastAsia" w:ascii="仿宋_GB2312" w:hAnsi="仿宋_GB2312" w:cs="仿宋_GB2312"/>
          <w:color w:val="auto"/>
          <w:sz w:val="32"/>
          <w:szCs w:val="32"/>
        </w:rPr>
        <w:t>全程接受纪检监察、组织、人社等部门的监督与指导，考生凡有舞弊行为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取消</w:t>
      </w:r>
      <w:r>
        <w:rPr>
          <w:rFonts w:hint="eastAsia" w:ascii="仿宋_GB2312" w:hAnsi="仿宋_GB2312" w:cs="仿宋_GB2312"/>
          <w:color w:val="auto"/>
          <w:sz w:val="32"/>
          <w:szCs w:val="32"/>
          <w:lang w:val="en-US" w:eastAsia="zh-CN"/>
        </w:rPr>
        <w:t>专项选聘考试</w:t>
      </w:r>
      <w:r>
        <w:rPr>
          <w:rFonts w:hint="eastAsia" w:ascii="仿宋_GB2312" w:hAnsi="仿宋_GB2312" w:cs="仿宋_GB2312"/>
          <w:color w:val="auto"/>
          <w:sz w:val="32"/>
          <w:szCs w:val="32"/>
        </w:rPr>
        <w:t>成绩，工作人员凡违规违纪</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一律严格实行责任追究。</w:t>
      </w:r>
    </w:p>
    <w:p w14:paraId="4A73AC2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联系人：文爱莲，联系电话：0</w:t>
      </w:r>
      <w:r>
        <w:rPr>
          <w:rFonts w:hint="default" w:ascii="仿宋_GB2312" w:hAnsi="仿宋_GB2312" w:cs="仿宋_GB2312"/>
          <w:color w:val="auto"/>
          <w:sz w:val="32"/>
          <w:szCs w:val="32"/>
          <w:lang w:val="en-US" w:eastAsia="zh-CN"/>
        </w:rPr>
        <w:t>72</w:t>
      </w:r>
      <w:r>
        <w:rPr>
          <w:rFonts w:hint="eastAsia" w:ascii="仿宋_GB2312" w:hAnsi="仿宋_GB2312" w:cs="仿宋_GB2312"/>
          <w:color w:val="auto"/>
          <w:sz w:val="32"/>
          <w:szCs w:val="32"/>
          <w:lang w:val="en-US" w:eastAsia="zh-CN"/>
        </w:rPr>
        <w:t>4-2336724。</w:t>
      </w:r>
    </w:p>
    <w:p w14:paraId="31DB1B95">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color w:val="auto"/>
          <w:sz w:val="32"/>
          <w:szCs w:val="32"/>
        </w:rPr>
      </w:pPr>
    </w:p>
    <w:p w14:paraId="6888224F">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color w:val="auto"/>
          <w:sz w:val="32"/>
          <w:szCs w:val="32"/>
        </w:rPr>
      </w:pPr>
    </w:p>
    <w:p w14:paraId="47CBBDC4">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color w:val="auto"/>
          <w:sz w:val="32"/>
          <w:szCs w:val="32"/>
        </w:rPr>
      </w:pPr>
    </w:p>
    <w:p w14:paraId="3C833532">
      <w:pPr>
        <w:keepNext w:val="0"/>
        <w:keepLines w:val="0"/>
        <w:pageBreakBefore w:val="0"/>
        <w:widowControl w:val="0"/>
        <w:kinsoku/>
        <w:wordWrap/>
        <w:overflowPunct/>
        <w:topLinePunct w:val="0"/>
        <w:autoSpaceDE/>
        <w:autoSpaceDN/>
        <w:bidi w:val="0"/>
        <w:adjustRightInd/>
        <w:snapToGrid/>
        <w:spacing w:line="620" w:lineRule="exact"/>
        <w:textAlignment w:val="auto"/>
        <w:rPr>
          <w:color w:val="auto"/>
          <w:sz w:val="32"/>
          <w:szCs w:val="32"/>
        </w:rPr>
      </w:pPr>
      <w:r>
        <w:rPr>
          <w:rFonts w:hint="eastAsia" w:ascii="仿宋_GB2312" w:hAnsi="仿宋_GB2312" w:cs="仿宋_GB2312"/>
          <w:color w:val="auto"/>
          <w:sz w:val="32"/>
          <w:szCs w:val="32"/>
          <w:lang w:val="en-US" w:eastAsia="zh-CN"/>
        </w:rPr>
        <w:t xml:space="preserve">                            </w:t>
      </w:r>
      <w:r>
        <w:rPr>
          <w:rFonts w:hint="eastAsia"/>
          <w:color w:val="auto"/>
          <w:sz w:val="32"/>
          <w:szCs w:val="32"/>
        </w:rPr>
        <w:t>中共荆门市教育局委员会</w:t>
      </w:r>
    </w:p>
    <w:p w14:paraId="691D0776">
      <w:pPr>
        <w:keepNext w:val="0"/>
        <w:keepLines w:val="0"/>
        <w:pageBreakBefore w:val="0"/>
        <w:widowControl w:val="0"/>
        <w:kinsoku/>
        <w:wordWrap/>
        <w:overflowPunct/>
        <w:topLinePunct w:val="0"/>
        <w:autoSpaceDE/>
        <w:autoSpaceDN/>
        <w:bidi w:val="0"/>
        <w:adjustRightInd/>
        <w:snapToGrid/>
        <w:spacing w:line="620" w:lineRule="exact"/>
        <w:ind w:right="160" w:firstLine="5120" w:firstLineChars="1600"/>
        <w:textAlignment w:val="auto"/>
        <w:rPr>
          <w:rFonts w:eastAsia="方正小标宋简体"/>
          <w:bCs/>
          <w:color w:val="auto"/>
          <w:sz w:val="44"/>
          <w:szCs w:val="44"/>
        </w:rPr>
      </w:pPr>
      <w:r>
        <w:rPr>
          <w:rFonts w:ascii="仿宋_GB2312" w:hAnsi="仿宋_GB2312" w:cs="仿宋_GB2312"/>
          <w:color w:val="auto"/>
          <w:sz w:val="32"/>
          <w:szCs w:val="32"/>
        </w:rPr>
        <w:t>20</w:t>
      </w:r>
      <w:r>
        <w:rPr>
          <w:rFonts w:hint="eastAsia" w:ascii="仿宋_GB2312" w:hAnsi="仿宋_GB2312" w:cs="仿宋_GB2312"/>
          <w:color w:val="auto"/>
          <w:sz w:val="32"/>
          <w:szCs w:val="32"/>
          <w:lang w:val="en-US" w:eastAsia="zh-CN"/>
        </w:rPr>
        <w:t>24</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30</w:t>
      </w:r>
      <w:r>
        <w:rPr>
          <w:rFonts w:hint="eastAsia" w:ascii="仿宋_GB2312" w:hAnsi="仿宋_GB2312" w:cs="仿宋_GB2312"/>
          <w:color w:val="auto"/>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2FF8F">
    <w:pPr>
      <w:pStyle w:val="2"/>
    </w:pPr>
    <w:r>
      <w:rPr>
        <w:rFonts w:ascii="Times New Roman" w:hAnsi="Times New Roman" w:eastAsia="仿宋_GB2312" w:cs="Times New Roman"/>
        <w:kern w:val="2"/>
        <w:sz w:val="18"/>
        <w:szCs w:val="24"/>
        <w:lang w:val="en-US" w:eastAsia="zh-CN" w:bidi="ar-SA"/>
      </w:rPr>
      <w:pict>
        <v:rect id="文本框 1" o:spid="_x0000_s4097"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23649609">
                <w:pPr>
                  <w:pStyle w:val="2"/>
                </w:pPr>
                <w:r>
                  <w:fldChar w:fldCharType="begin"/>
                </w:r>
                <w:r>
                  <w:instrText xml:space="preserve"> PAGE  \* MERGEFORMAT </w:instrText>
                </w:r>
                <w:r>
                  <w:fldChar w:fldCharType="separate"/>
                </w:r>
                <w:r>
                  <w:t>1</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9FB8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466D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4C1BE">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60FA1">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2B738">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AB76D"/>
    <w:multiLevelType w:val="singleLevel"/>
    <w:tmpl w:val="641AB7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g5Njk0YmVkNjU4NmUyY2JiYzNiY2RmYjk1ZmE0MzYifQ=="/>
  </w:docVars>
  <w:rsids>
    <w:rsidRoot w:val="12460BB7"/>
    <w:rsid w:val="000256ED"/>
    <w:rsid w:val="001F0E87"/>
    <w:rsid w:val="00214508"/>
    <w:rsid w:val="00222AF5"/>
    <w:rsid w:val="00341027"/>
    <w:rsid w:val="003B09D0"/>
    <w:rsid w:val="003D0C5B"/>
    <w:rsid w:val="004134C2"/>
    <w:rsid w:val="0057611E"/>
    <w:rsid w:val="005C2E7D"/>
    <w:rsid w:val="005E346F"/>
    <w:rsid w:val="005F3C6D"/>
    <w:rsid w:val="006072DF"/>
    <w:rsid w:val="00642ACE"/>
    <w:rsid w:val="006F5987"/>
    <w:rsid w:val="00701C32"/>
    <w:rsid w:val="00712D7A"/>
    <w:rsid w:val="00740CB6"/>
    <w:rsid w:val="00765467"/>
    <w:rsid w:val="00793288"/>
    <w:rsid w:val="008D1A1A"/>
    <w:rsid w:val="00A255CC"/>
    <w:rsid w:val="00B6413C"/>
    <w:rsid w:val="00B94962"/>
    <w:rsid w:val="00C365DC"/>
    <w:rsid w:val="00C5083F"/>
    <w:rsid w:val="00C67CE1"/>
    <w:rsid w:val="00CD55A1"/>
    <w:rsid w:val="00CF6D2C"/>
    <w:rsid w:val="00CF7A2D"/>
    <w:rsid w:val="00DC7271"/>
    <w:rsid w:val="00E82FEF"/>
    <w:rsid w:val="00E869A1"/>
    <w:rsid w:val="00F70E09"/>
    <w:rsid w:val="00FB60E2"/>
    <w:rsid w:val="0135716F"/>
    <w:rsid w:val="01624511"/>
    <w:rsid w:val="021C720B"/>
    <w:rsid w:val="04C26B29"/>
    <w:rsid w:val="05C17574"/>
    <w:rsid w:val="0637487E"/>
    <w:rsid w:val="09F36C5D"/>
    <w:rsid w:val="0AFE6A5A"/>
    <w:rsid w:val="0B844A7A"/>
    <w:rsid w:val="10112C60"/>
    <w:rsid w:val="10C853D1"/>
    <w:rsid w:val="12460BB7"/>
    <w:rsid w:val="18683AE9"/>
    <w:rsid w:val="1DDA76ED"/>
    <w:rsid w:val="1E781D0A"/>
    <w:rsid w:val="1EFB78E0"/>
    <w:rsid w:val="1FA4293C"/>
    <w:rsid w:val="1FE325C7"/>
    <w:rsid w:val="215E26E2"/>
    <w:rsid w:val="21FC42ED"/>
    <w:rsid w:val="229C2F88"/>
    <w:rsid w:val="239315B5"/>
    <w:rsid w:val="24F36AE2"/>
    <w:rsid w:val="2626310D"/>
    <w:rsid w:val="297E2A37"/>
    <w:rsid w:val="30201181"/>
    <w:rsid w:val="308508D2"/>
    <w:rsid w:val="34A20233"/>
    <w:rsid w:val="383C1CEC"/>
    <w:rsid w:val="387A422A"/>
    <w:rsid w:val="387C6CFD"/>
    <w:rsid w:val="3E127DFA"/>
    <w:rsid w:val="424C480E"/>
    <w:rsid w:val="42DA01F8"/>
    <w:rsid w:val="42EF75B8"/>
    <w:rsid w:val="452F14A2"/>
    <w:rsid w:val="48F64B3D"/>
    <w:rsid w:val="4A983C67"/>
    <w:rsid w:val="4C2549EA"/>
    <w:rsid w:val="4C7B79E2"/>
    <w:rsid w:val="4EA10D2C"/>
    <w:rsid w:val="52742C5A"/>
    <w:rsid w:val="52AF43FD"/>
    <w:rsid w:val="545762E4"/>
    <w:rsid w:val="5479407C"/>
    <w:rsid w:val="556F1844"/>
    <w:rsid w:val="564D1FF4"/>
    <w:rsid w:val="594A5FC8"/>
    <w:rsid w:val="5B733829"/>
    <w:rsid w:val="5C756DC7"/>
    <w:rsid w:val="5E575956"/>
    <w:rsid w:val="5F2E771F"/>
    <w:rsid w:val="62FF49ED"/>
    <w:rsid w:val="63BD1FE5"/>
    <w:rsid w:val="65C37FC0"/>
    <w:rsid w:val="669A12B9"/>
    <w:rsid w:val="66E96E2A"/>
    <w:rsid w:val="672811C3"/>
    <w:rsid w:val="688B068D"/>
    <w:rsid w:val="6A362ED8"/>
    <w:rsid w:val="6B3304FB"/>
    <w:rsid w:val="6B820060"/>
    <w:rsid w:val="6E8C22DC"/>
    <w:rsid w:val="70225B0D"/>
    <w:rsid w:val="706A2390"/>
    <w:rsid w:val="710C4663"/>
    <w:rsid w:val="76076DFC"/>
    <w:rsid w:val="78035CE9"/>
    <w:rsid w:val="7B3BC00B"/>
    <w:rsid w:val="7B712E15"/>
    <w:rsid w:val="7ED76320"/>
    <w:rsid w:val="7EDA87DD"/>
    <w:rsid w:val="BCDF7C59"/>
    <w:rsid w:val="D3F9D120"/>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qFormat/>
    <w:uiPriority w:val="99"/>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oter Char"/>
    <w:basedOn w:val="5"/>
    <w:link w:val="2"/>
    <w:semiHidden/>
    <w:qFormat/>
    <w:uiPriority w:val="99"/>
    <w:rPr>
      <w:rFonts w:eastAsia="仿宋_GB2312"/>
      <w:sz w:val="18"/>
      <w:szCs w:val="18"/>
    </w:rPr>
  </w:style>
  <w:style w:type="character" w:customStyle="1" w:styleId="7">
    <w:name w:val="Header Char"/>
    <w:basedOn w:val="5"/>
    <w:link w:val="3"/>
    <w:semiHidden/>
    <w:qFormat/>
    <w:uiPriority w:val="99"/>
    <w:rPr>
      <w:rFonts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4</Pages>
  <Words>1426</Words>
  <Characters>1527</Characters>
  <Lines>0</Lines>
  <Paragraphs>0</Paragraphs>
  <TotalTime>22</TotalTime>
  <ScaleCrop>false</ScaleCrop>
  <LinksUpToDate>false</LinksUpToDate>
  <CharactersWithSpaces>1563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2019-07-17T11:34:00Z</dcterms:created>
  <dc:creator>Administrator</dc:creator>
  <cp:lastModifiedBy>Administrator</cp:lastModifiedBy>
  <cp:lastPrinted>2024-06-28T05:52:00Z</cp:lastPrinted>
  <dcterms:modified xsi:type="dcterms:W3CDTF">2024-07-01T13:24:52Z</dcterms:modified>
  <dc:title>荆门市教育局2019年度“招硕引博”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08C9D97390904141BB94141075502D82</vt:lpwstr>
  </property>
</Properties>
</file>