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C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 w14:paraId="6CC36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</w:pPr>
    </w:p>
    <w:p w14:paraId="6F20A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大悟县企事业单位人才引进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政策待遇</w:t>
      </w:r>
    </w:p>
    <w:p w14:paraId="10B87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</w:p>
    <w:p w14:paraId="2A722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事业单位引进人才纳入事业编制管理，试用期满考核合格后，全日制博士研究生、硕士研究生、本科生可分别享受专业技术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级工资待遇或管理岗位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级工资待遇。</w:t>
      </w:r>
    </w:p>
    <w:p w14:paraId="0FF3E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2.跟踪培养。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 w14:paraId="25D0B2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3.政策住房。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城区无房或家庭人均住房面积低于25㎡的，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可3年免费入住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由用人单位免费提供3年适宜住房。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企业新引进研究生以上学历人才，可协调安排入住人才公寓。</w:t>
      </w:r>
    </w:p>
    <w:p w14:paraId="08453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.培育支持。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推荐参加各级人才计划和人才奖项的评选，入选省级及以上人才计划和人才奖励评选的，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委人才办按1:1给予2-20万元奖励。</w:t>
      </w:r>
    </w:p>
    <w:p w14:paraId="16F3A0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5.其他待遇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引进人才的子女就读义务教育学校，可按照本人意愿优先安排，保障入学；配偶愿意在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就业的，由用人单位协商有关部门在职责范围内对应予以协调或安排。</w:t>
      </w:r>
    </w:p>
    <w:p w14:paraId="45DE19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-SA"/>
        </w:rPr>
        <w:t>6.服务年限。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引进人才须签订服务协议，应在本单位最低服务3年，服务期内不得参加各类公务员、事业单位、国有企业等招录聘考试（经组织同意除外）。</w:t>
      </w:r>
    </w:p>
    <w:p w14:paraId="79EC2A31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GFlMmViN2ZiZjVlMGY0MGEyZDk3MDdhNWE4MzIifQ=="/>
    <w:docVar w:name="KSO_WPS_MARK_KEY" w:val="44a8c4f1-fcdf-4996-8395-4f3ff406cb62"/>
  </w:docVars>
  <w:rsids>
    <w:rsidRoot w:val="00000000"/>
    <w:rsid w:val="013F558C"/>
    <w:rsid w:val="2B6C318F"/>
    <w:rsid w:val="37A52763"/>
    <w:rsid w:val="44FB6E1C"/>
    <w:rsid w:val="5D9C18D3"/>
    <w:rsid w:val="6BC0371D"/>
    <w:rsid w:val="6F34630D"/>
    <w:rsid w:val="705F760D"/>
    <w:rsid w:val="7F3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588</Characters>
  <Lines>0</Lines>
  <Paragraphs>0</Paragraphs>
  <TotalTime>2</TotalTime>
  <ScaleCrop>false</ScaleCrop>
  <LinksUpToDate>false</LinksUpToDate>
  <CharactersWithSpaces>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2024-02-07T07:06:00Z</dcterms:created>
  <dc:creator>Administrator</dc:creator>
  <cp:lastModifiedBy>Nonon</cp:lastModifiedBy>
  <dcterms:modified xsi:type="dcterms:W3CDTF">2024-10-26T04:50:02Z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7F1B2BEDF3E949EB9475AFB2428BEECA_13</vt:lpwstr>
  </property>
</Properties>
</file>