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  <w:r>
        <w:rPr>
          <w:rFonts w:hint="eastAsia" w:ascii="黑体" w:hAnsi="宋体" w:eastAsia="黑体" w:cs="黑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 xml:space="preserve">   </w:t>
      </w:r>
    </w:p>
    <w:p>
      <w:pPr>
        <w:tabs>
          <w:tab w:val="left" w:pos="803"/>
        </w:tabs>
        <w:jc w:val="center"/>
        <w:rPr>
          <w:rFonts w:hint="eastAsia" w:ascii="仿宋" w:hAnsi="仿宋" w:eastAsia="黑体" w:cs="仿宋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沧县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高中学校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招聘教师岗位和名额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Spec="center" w:tblpY="829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45"/>
        <w:gridCol w:w="2030"/>
        <w:gridCol w:w="1516"/>
        <w:gridCol w:w="183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沧县中学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风化店中学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沧县三中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大褚村中学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9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化学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政治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地理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40E90"/>
    <w:rsid w:val="474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2022-07-22T02:35:25Z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7229F98C16CF4769BB84073285BAAD8B</vt:lpwstr>
  </property>
</Properties>
</file>