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rPr>
          <w:rFonts w:hint="eastAsia"/>
          <w:color w:val="auto"/>
        </w:rPr>
      </w:pPr>
      <w:bookmarkStart w:id="0" w:name="_GoBack"/>
      <w:bookmarkEnd w:id="0"/>
      <w:r>
        <w:rPr>
          <w:rFonts w:hint="eastAsia"/>
          <w:color w:val="auto"/>
          <w:lang w:val="en-US" w:eastAsia="zh-CN"/>
        </w:rPr>
        <w:t xml:space="preserve">附件2  </w:t>
      </w:r>
      <w:r>
        <w:rPr>
          <w:rFonts w:hint="eastAsia"/>
          <w:color w:val="auto"/>
        </w:rPr>
        <w:t>笔试考生须知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72" w:firstLineChars="200"/>
        <w:jc w:val="left"/>
        <w:textAlignment w:val="auto"/>
        <w:rPr>
          <w:rFonts w:hint="eastAsia" w:ascii="仿宋" w:hAnsi="仿宋" w:eastAsia="仿宋" w:cs="仿宋"/>
          <w:color w:val="auto"/>
          <w:spacing w:val="8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pacing w:val="8"/>
          <w:sz w:val="32"/>
          <w:szCs w:val="32"/>
          <w:lang w:val="en-US" w:eastAsia="zh-CN"/>
        </w:rPr>
        <w:t>一、</w:t>
      </w:r>
      <w:r>
        <w:rPr>
          <w:rFonts w:hint="eastAsia" w:ascii="仿宋" w:hAnsi="仿宋" w:eastAsia="仿宋" w:cs="仿宋"/>
          <w:b/>
          <w:bCs/>
          <w:color w:val="auto"/>
          <w:spacing w:val="8"/>
          <w:sz w:val="32"/>
          <w:szCs w:val="32"/>
          <w:lang w:val="en-US" w:eastAsia="zh-CN"/>
        </w:rPr>
        <w:t>考试时务必携带准考证及有效期内的二代居民身份证原件（或有效期内临时身份证原件），两证齐全方可入场。</w:t>
      </w:r>
      <w:r>
        <w:rPr>
          <w:rFonts w:hint="eastAsia" w:ascii="仿宋" w:hAnsi="仿宋" w:eastAsia="仿宋" w:cs="仿宋"/>
          <w:color w:val="auto"/>
          <w:spacing w:val="8"/>
          <w:sz w:val="32"/>
          <w:szCs w:val="32"/>
          <w:lang w:val="en-US" w:eastAsia="zh-CN"/>
        </w:rPr>
        <w:t>临时身份证明、驾照、电子身份证、社保卡等均不能代替身份证入场。考生需在开考前45分钟进入考点。考试开始30分钟后，不得进入考场参加考试。考试结束前，不得提前交卷退场。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72" w:firstLineChars="200"/>
        <w:jc w:val="left"/>
        <w:textAlignment w:val="auto"/>
        <w:rPr>
          <w:rFonts w:hint="eastAsia" w:ascii="仿宋" w:hAnsi="仿宋" w:eastAsia="仿宋" w:cs="仿宋"/>
          <w:color w:val="auto"/>
          <w:spacing w:val="8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pacing w:val="8"/>
          <w:sz w:val="32"/>
          <w:szCs w:val="32"/>
          <w:lang w:val="en-US" w:eastAsia="zh-CN"/>
        </w:rPr>
        <w:t>二、请考生自备2B铅笔、橡皮、黑色签字笔，其它物品严禁带入考场座位。考生随身携带的手机、电子产品应关闭电源后与随身物品一起放在考场指定位置，贵重物品请妥善保管，开考后不得相互借用文具。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72" w:firstLineChars="200"/>
        <w:jc w:val="left"/>
        <w:textAlignment w:val="auto"/>
        <w:rPr>
          <w:rFonts w:hint="eastAsia" w:ascii="仿宋" w:hAnsi="仿宋" w:eastAsia="仿宋" w:cs="仿宋"/>
          <w:color w:val="auto"/>
          <w:spacing w:val="8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pacing w:val="8"/>
          <w:sz w:val="32"/>
          <w:szCs w:val="32"/>
          <w:lang w:val="en-US" w:eastAsia="zh-CN"/>
        </w:rPr>
        <w:t>三、不得要求监考人员解释试题，如发现试卷、答题卡（纸）分发错误或字迹模糊、漏印、错印、有折皱和污点等问题时，应立即举手反映。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72" w:firstLineChars="200"/>
        <w:jc w:val="left"/>
        <w:textAlignment w:val="auto"/>
        <w:rPr>
          <w:rFonts w:hint="eastAsia" w:ascii="仿宋" w:hAnsi="仿宋" w:eastAsia="仿宋" w:cs="仿宋"/>
          <w:color w:val="auto"/>
          <w:spacing w:val="8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pacing w:val="8"/>
          <w:sz w:val="32"/>
          <w:szCs w:val="32"/>
          <w:lang w:val="en-US" w:eastAsia="zh-CN"/>
        </w:rPr>
        <w:t>四、按试卷要求作答，客观题答案用2B铅笔填涂在答题卡（纸）上，主观题用签字笔在答题纸规定区域作答，超出答题区域作答的无效。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72" w:firstLineChars="200"/>
        <w:jc w:val="left"/>
        <w:textAlignment w:val="auto"/>
        <w:rPr>
          <w:rFonts w:hint="eastAsia" w:ascii="仿宋" w:hAnsi="仿宋" w:eastAsia="仿宋" w:cs="仿宋"/>
          <w:color w:val="auto"/>
          <w:spacing w:val="8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pacing w:val="8"/>
          <w:sz w:val="32"/>
          <w:szCs w:val="32"/>
          <w:lang w:val="en-US" w:eastAsia="zh-CN"/>
        </w:rPr>
        <w:t>五、考试结束信号发出后，考生应立即停止答题，并将试卷、答题卡（纸）反面朝上放在桌上，经监考人员允许后方可离开考场。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72" w:firstLineChars="200"/>
        <w:jc w:val="left"/>
        <w:textAlignment w:val="auto"/>
        <w:rPr>
          <w:rFonts w:hint="eastAsia" w:ascii="仿宋" w:hAnsi="仿宋" w:eastAsia="仿宋" w:cs="仿宋"/>
          <w:color w:val="auto"/>
          <w:spacing w:val="8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pacing w:val="8"/>
          <w:sz w:val="32"/>
          <w:szCs w:val="32"/>
          <w:lang w:val="en-US" w:eastAsia="zh-CN"/>
        </w:rPr>
        <w:t>六、考生因个人原因坐错座位，姓名和准考证号以及科目代码填写填涂错误、未按规定使用2B铅笔等导致成绩无效的，后果自负。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72" w:firstLineChars="200"/>
        <w:jc w:val="left"/>
        <w:textAlignment w:val="auto"/>
        <w:rPr>
          <w:rFonts w:hint="eastAsia" w:ascii="仿宋" w:hAnsi="仿宋" w:eastAsia="仿宋" w:cs="仿宋"/>
          <w:color w:val="auto"/>
          <w:spacing w:val="8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pacing w:val="8"/>
          <w:sz w:val="32"/>
          <w:szCs w:val="32"/>
          <w:lang w:val="en-US" w:eastAsia="zh-CN"/>
        </w:rPr>
        <w:t>七、考生应遵守考场规则和考试纪律，自觉接受安全检查和工作人员管理，不得以任何理由妨碍工作人员履行职责，扰乱考场秩序。否则，按照《事业单位公开招聘违纪违规行为处理规定》（中华人民共和国人力资源和社会保障部令第35号）相关规定处理，情节严重、触犯刑法的移送公安机关处理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72" w:firstLineChars="200"/>
        <w:jc w:val="left"/>
        <w:textAlignment w:val="auto"/>
        <w:rPr>
          <w:rFonts w:hint="eastAsia" w:ascii="仿宋" w:hAnsi="仿宋" w:eastAsia="仿宋" w:cs="仿宋"/>
          <w:color w:val="auto"/>
          <w:spacing w:val="8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pacing w:val="8"/>
          <w:sz w:val="32"/>
          <w:szCs w:val="32"/>
          <w:lang w:val="en-US" w:eastAsia="zh-CN"/>
        </w:rPr>
        <w:t>八、考生可以登陆网址（http://zpks.hbhr.com.cn/index.php/reg/signlogin/?EXAMID=2447&amp;falsecode=6）打印准考证、查看相关信息和要求。本准考证为成绩查询及面试资格复审重要凭证，请妥善保存。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72" w:firstLineChars="200"/>
        <w:jc w:val="left"/>
        <w:textAlignment w:val="auto"/>
        <w:rPr>
          <w:rFonts w:hint="eastAsia" w:ascii="仿宋" w:hAnsi="仿宋" w:eastAsia="仿宋" w:cs="仿宋"/>
          <w:color w:val="auto"/>
          <w:spacing w:val="8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pacing w:val="8"/>
          <w:sz w:val="32"/>
          <w:szCs w:val="32"/>
          <w:lang w:val="en-US" w:eastAsia="zh-CN"/>
        </w:rPr>
        <w:t>九、所有考点均禁止考生车辆进入，不允许考生提前进入考点、查看考场。考生应合理安排行程，务必预留充足的出行时间。</w:t>
      </w:r>
    </w:p>
    <w:p>
      <w:pPr>
        <w:pStyle w:val="4"/>
        <w:shd w:val="clear" w:color="auto" w:fill="FFFFFF"/>
        <w:spacing w:before="0" w:beforeAutospacing="0" w:after="0" w:afterAutospacing="0" w:line="585" w:lineRule="atLeast"/>
        <w:ind w:firstLine="420"/>
        <w:jc w:val="both"/>
        <w:rPr>
          <w:rFonts w:hint="default" w:ascii="仿宋" w:hAnsi="仿宋" w:eastAsia="仿宋" w:cs="Helvetica"/>
          <w:color w:val="333333"/>
          <w:sz w:val="32"/>
          <w:szCs w:val="32"/>
          <w:lang w:val="en-US" w:eastAsia="zh-CN"/>
        </w:rPr>
      </w:pPr>
    </w:p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大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xYTg4ZWMyYjgyMGIxYmI2M2E0ODIzNDk1YzczNjcifQ=="/>
  </w:docVars>
  <w:rsids>
    <w:rsidRoot w:val="5A87610D"/>
    <w:rsid w:val="31505DF2"/>
    <w:rsid w:val="485466D9"/>
    <w:rsid w:val="5A87610D"/>
    <w:rsid w:val="613F7A7F"/>
    <w:rsid w:val="7756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700" w:lineRule="exact"/>
      <w:jc w:val="center"/>
      <w:outlineLvl w:val="0"/>
    </w:pPr>
    <w:rPr>
      <w:rFonts w:eastAsia="方正大标宋简体" w:asciiTheme="minorAscii" w:hAnsiTheme="minorAscii"/>
      <w:kern w:val="44"/>
      <w:sz w:val="36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nhideWhenUsed/>
    <w:qFormat/>
    <w:uiPriority w:val="99"/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711</Words>
  <Characters>788</Characters>
  <Lines>0</Lines>
  <Paragraphs>0</Paragraphs>
  <TotalTime>6</TotalTime>
  <ScaleCrop>false</ScaleCrop>
  <LinksUpToDate>false</LinksUpToDate>
  <CharactersWithSpaces>790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2023-07-26T05:58:00Z</dcterms:created>
  <dc:creator>朱圆莉</dc:creator>
  <cp:lastModifiedBy>bo</cp:lastModifiedBy>
  <dcterms:modified xsi:type="dcterms:W3CDTF">2023-07-26T10:18:14Z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501E343E10B24EF1912EC5CD57A11FB0_13</vt:lpwstr>
  </property>
</Properties>
</file>