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00" w:lineRule="exact"/>
        <w:jc w:val="left"/>
        <w:rPr>
          <w:rFonts w:hint="eastAsia" w:ascii="黑体" w:hAnsi="Calibri" w:eastAsia="黑体" w:cs="黑体"/>
          <w:color w:val="000000"/>
          <w:sz w:val="32"/>
          <w:szCs w:val="32"/>
          <w:shd w:val="clear" w:color="auto" w:fill="FFFFFF"/>
        </w:rPr>
      </w:pPr>
      <w:r>
        <w:rPr>
          <w:rFonts w:hint="eastAsia" w:ascii="黑体" w:hAnsi="Calibri" w:eastAsia="黑体" w:cs="黑体"/>
          <w:color w:val="000000"/>
          <w:sz w:val="32"/>
          <w:szCs w:val="32"/>
          <w:shd w:val="clear" w:color="auto" w:fill="FFFFFF"/>
        </w:rPr>
        <w:t>附件4</w:t>
      </w:r>
    </w:p>
    <w:p>
      <w:pPr>
        <w:jc w:val="center"/>
        <w:rPr>
          <w:rFonts w:ascii="方正黑体_GBK" w:eastAsia="方正黑体_GBK"/>
          <w:b/>
          <w:bCs/>
          <w:sz w:val="36"/>
          <w:szCs w:val="36"/>
        </w:rPr>
      </w:pPr>
      <w:r>
        <w:rPr>
          <w:rFonts w:hint="eastAsia" w:ascii="方正黑体_GBK" w:eastAsia="方正黑体_GBK"/>
          <w:b/>
          <w:bCs/>
          <w:sz w:val="36"/>
          <w:szCs w:val="36"/>
        </w:rPr>
        <w:t>教师资格</w:t>
      </w:r>
      <w:r>
        <w:rPr>
          <w:rFonts w:ascii="方正黑体_GBK" w:eastAsia="方正黑体_GBK"/>
          <w:b/>
          <w:bCs/>
          <w:sz w:val="36"/>
          <w:szCs w:val="36"/>
        </w:rPr>
        <w:t>确认</w:t>
      </w:r>
      <w:r>
        <w:rPr>
          <w:rFonts w:hint="eastAsia" w:ascii="方正黑体_GBK" w:eastAsia="方正黑体_GBK"/>
          <w:b/>
          <w:bCs/>
          <w:sz w:val="36"/>
          <w:szCs w:val="36"/>
        </w:rPr>
        <w:t>须知</w:t>
      </w:r>
    </w:p>
    <w:p>
      <w:pPr>
        <w:spacing w:line="400" w:lineRule="exact"/>
        <w:ind w:left="640"/>
        <w:jc w:val="center"/>
        <w:rPr>
          <w:rFonts w:ascii="方正黑体_GBK" w:eastAsia="方正黑体_GBK" w:cs="宋体"/>
          <w:color w:val="000000"/>
          <w:kern w:val="0"/>
          <w:sz w:val="32"/>
          <w:szCs w:val="32"/>
        </w:rPr>
      </w:pPr>
    </w:p>
    <w:p>
      <w:pPr>
        <w:autoSpaceDE w:val="0"/>
        <w:autoSpaceDN w:val="0"/>
        <w:spacing w:line="400" w:lineRule="exact"/>
        <w:ind w:firstLine="480" w:firstLineChars="200"/>
        <w:jc w:val="left"/>
        <w:rPr>
          <w:rFonts w:ascii="方正黑体_GBK" w:eastAsia="方正黑体_GBK" w:cs="宋体"/>
          <w:kern w:val="0"/>
          <w:sz w:val="24"/>
          <w:szCs w:val="24"/>
          <w:lang w:val="zh-CN"/>
        </w:rPr>
      </w:pPr>
      <w:r>
        <w:rPr>
          <w:rFonts w:hint="eastAsia" w:ascii="方正黑体_GBK" w:eastAsia="方正黑体_GBK" w:cs="宋体"/>
          <w:kern w:val="0"/>
          <w:sz w:val="24"/>
          <w:szCs w:val="24"/>
          <w:lang w:val="zh-CN"/>
        </w:rPr>
        <w:t>一、确认</w:t>
      </w:r>
      <w:bookmarkStart w:id="0" w:name="_GoBack"/>
      <w:r>
        <w:rPr>
          <w:rFonts w:ascii="方正黑体_GBK" w:eastAsia="方正黑体_GBK" w:cs="宋体"/>
          <w:kern w:val="0"/>
          <w:sz w:val="24"/>
          <w:szCs w:val="24"/>
          <w:lang w:val="zh-CN"/>
        </w:rPr>
        <w:t>要</w:t>
      </w:r>
      <w:bookmarkEnd w:id="0"/>
      <w:r>
        <w:rPr>
          <w:rFonts w:ascii="方正黑体_GBK" w:eastAsia="方正黑体_GBK" w:cs="宋体"/>
          <w:kern w:val="0"/>
          <w:sz w:val="24"/>
          <w:szCs w:val="24"/>
          <w:lang w:val="zh-CN"/>
        </w:rPr>
        <w:t>求</w:t>
      </w:r>
    </w:p>
    <w:p>
      <w:pPr>
        <w:autoSpaceDE w:val="0"/>
        <w:autoSpaceDN w:val="0"/>
        <w:spacing w:line="400" w:lineRule="exact"/>
        <w:ind w:firstLine="480" w:firstLineChars="200"/>
        <w:jc w:val="left"/>
        <w:rPr>
          <w:rFonts w:ascii="宋体" w:cs="宋体"/>
          <w:kern w:val="0"/>
          <w:sz w:val="24"/>
          <w:szCs w:val="24"/>
          <w:lang w:val="zh-CN"/>
        </w:rPr>
      </w:pPr>
      <w:r>
        <w:rPr>
          <w:rFonts w:hint="eastAsia" w:ascii="宋体" w:cs="宋体"/>
          <w:kern w:val="0"/>
          <w:sz w:val="24"/>
          <w:szCs w:val="24"/>
          <w:lang w:val="zh-CN"/>
        </w:rPr>
        <w:t>申请人完成网上申报后，按照认定机构网站上发布的</w:t>
      </w:r>
      <w:r>
        <w:rPr>
          <w:rFonts w:hint="eastAsia" w:ascii="宋体" w:cs="宋体"/>
          <w:kern w:val="0"/>
          <w:sz w:val="24"/>
          <w:szCs w:val="24"/>
        </w:rPr>
        <w:t>通知</w:t>
      </w:r>
      <w:r>
        <w:rPr>
          <w:rFonts w:hint="eastAsia" w:ascii="宋体" w:cs="宋体"/>
          <w:kern w:val="0"/>
          <w:sz w:val="24"/>
          <w:szCs w:val="24"/>
          <w:lang w:val="zh-CN"/>
        </w:rPr>
        <w:t>公告中指定的时间和地点进行“</w:t>
      </w:r>
      <w:r>
        <w:rPr>
          <w:rFonts w:ascii="宋体" w:cs="宋体"/>
          <w:kern w:val="0"/>
          <w:sz w:val="24"/>
          <w:szCs w:val="24"/>
          <w:lang w:val="zh-CN"/>
        </w:rPr>
        <w:t>网上</w:t>
      </w:r>
      <w:r>
        <w:rPr>
          <w:rFonts w:hint="eastAsia" w:ascii="宋体" w:cs="宋体"/>
          <w:kern w:val="0"/>
          <w:sz w:val="24"/>
          <w:szCs w:val="24"/>
          <w:lang w:val="zh-CN"/>
        </w:rPr>
        <w:t>确认”或“</w:t>
      </w:r>
      <w:r>
        <w:rPr>
          <w:rFonts w:ascii="宋体" w:cs="宋体"/>
          <w:kern w:val="0"/>
          <w:sz w:val="24"/>
          <w:szCs w:val="24"/>
          <w:lang w:val="zh-CN"/>
        </w:rPr>
        <w:t>现场</w:t>
      </w:r>
      <w:r>
        <w:rPr>
          <w:rFonts w:hint="eastAsia" w:ascii="宋体" w:cs="宋体"/>
          <w:kern w:val="0"/>
          <w:sz w:val="24"/>
          <w:szCs w:val="24"/>
          <w:lang w:val="zh-CN"/>
        </w:rPr>
        <w:t>确认”。确认时须检查审核的材料如下</w:t>
      </w:r>
      <w:r>
        <w:rPr>
          <w:rFonts w:ascii="宋体" w:cs="宋体"/>
          <w:kern w:val="0"/>
          <w:sz w:val="24"/>
          <w:szCs w:val="24"/>
          <w:lang w:val="zh-CN"/>
        </w:rPr>
        <w:t>：</w:t>
      </w:r>
    </w:p>
    <w:p>
      <w:pPr>
        <w:numPr>
          <w:ilvl w:val="0"/>
          <w:numId w:val="1"/>
        </w:numPr>
        <w:autoSpaceDE w:val="0"/>
        <w:autoSpaceDN w:val="0"/>
        <w:spacing w:line="400" w:lineRule="exact"/>
        <w:ind w:firstLine="480" w:firstLineChars="200"/>
        <w:jc w:val="left"/>
        <w:rPr>
          <w:rFonts w:hint="eastAsia" w:ascii="宋体" w:cs="宋体"/>
          <w:kern w:val="0"/>
          <w:sz w:val="24"/>
          <w:szCs w:val="24"/>
          <w:lang w:val="en-US" w:eastAsia="zh-CN"/>
        </w:rPr>
      </w:pPr>
      <w:r>
        <w:rPr>
          <w:rFonts w:hint="eastAsia" w:ascii="宋体" w:cs="宋体"/>
          <w:kern w:val="0"/>
          <w:sz w:val="24"/>
          <w:szCs w:val="24"/>
          <w:lang w:val="en-US" w:eastAsia="zh-CN"/>
        </w:rPr>
        <w:t>认定申请表1份。</w:t>
      </w:r>
    </w:p>
    <w:p>
      <w:pPr>
        <w:numPr>
          <w:ilvl w:val="0"/>
          <w:numId w:val="1"/>
        </w:numPr>
        <w:autoSpaceDE w:val="0"/>
        <w:autoSpaceDN w:val="0"/>
        <w:spacing w:line="400" w:lineRule="exact"/>
        <w:ind w:firstLine="480" w:firstLineChars="200"/>
        <w:jc w:val="left"/>
        <w:rPr>
          <w:rFonts w:hint="default" w:ascii="宋体" w:cs="宋体"/>
          <w:kern w:val="0"/>
          <w:sz w:val="24"/>
          <w:szCs w:val="24"/>
          <w:lang w:val="en-US" w:eastAsia="zh-CN"/>
        </w:rPr>
      </w:pPr>
      <w:r>
        <w:rPr>
          <w:rFonts w:hint="eastAsia" w:ascii="宋体" w:cs="宋体"/>
          <w:kern w:val="0"/>
          <w:sz w:val="24"/>
          <w:szCs w:val="24"/>
          <w:lang w:val="en-US" w:eastAsia="zh-CN"/>
        </w:rPr>
        <w:t>申请人近期免冠正面标准小2寸彩色白底证件照（照片须与网上申报时上传的相片同底版，且不能过度美颜），照片背面写明姓名和报名系统分配的报名号，用以办理教师资格证书。</w:t>
      </w:r>
    </w:p>
    <w:p>
      <w:pPr>
        <w:autoSpaceDE w:val="0"/>
        <w:autoSpaceDN w:val="0"/>
        <w:spacing w:line="400" w:lineRule="exact"/>
        <w:ind w:firstLine="480" w:firstLineChars="200"/>
        <w:jc w:val="left"/>
        <w:rPr>
          <w:rFonts w:ascii="宋体" w:cs="宋体"/>
          <w:kern w:val="0"/>
          <w:sz w:val="24"/>
          <w:szCs w:val="24"/>
          <w:lang w:val="zh-CN"/>
        </w:rPr>
      </w:pPr>
      <w:r>
        <w:rPr>
          <w:rFonts w:hint="eastAsia" w:ascii="宋体" w:cs="宋体"/>
          <w:kern w:val="0"/>
          <w:sz w:val="24"/>
          <w:szCs w:val="24"/>
          <w:lang w:val="en-US" w:eastAsia="zh-CN"/>
        </w:rPr>
        <w:t>3</w:t>
      </w:r>
      <w:r>
        <w:rPr>
          <w:rFonts w:hint="eastAsia" w:ascii="宋体" w:cs="宋体"/>
          <w:kern w:val="0"/>
          <w:sz w:val="24"/>
          <w:szCs w:val="24"/>
          <w:lang w:val="zh-CN"/>
        </w:rPr>
        <w:t>.申请人有效期内的身份证原件及复印件。</w:t>
      </w:r>
    </w:p>
    <w:p>
      <w:pPr>
        <w:spacing w:line="400" w:lineRule="exact"/>
        <w:ind w:firstLine="480" w:firstLineChars="200"/>
        <w:jc w:val="left"/>
        <w:rPr>
          <w:rFonts w:ascii="宋体"/>
          <w:sz w:val="24"/>
          <w:szCs w:val="24"/>
        </w:rPr>
      </w:pPr>
      <w:r>
        <w:rPr>
          <w:rFonts w:hint="eastAsia" w:ascii="宋体"/>
          <w:sz w:val="24"/>
          <w:szCs w:val="24"/>
          <w:lang w:val="en-US" w:eastAsia="zh-CN"/>
        </w:rPr>
        <w:t>4</w:t>
      </w:r>
      <w:r>
        <w:rPr>
          <w:rFonts w:hint="eastAsia" w:ascii="宋体"/>
          <w:sz w:val="24"/>
          <w:szCs w:val="24"/>
        </w:rPr>
        <w:t>.不同情况申请人的相应材料：</w:t>
      </w:r>
    </w:p>
    <w:p>
      <w:pPr>
        <w:spacing w:line="400" w:lineRule="exact"/>
        <w:ind w:firstLine="480" w:firstLineChars="200"/>
        <w:jc w:val="left"/>
        <w:rPr>
          <w:rFonts w:ascii="宋体"/>
          <w:sz w:val="24"/>
          <w:szCs w:val="24"/>
        </w:rPr>
      </w:pPr>
      <w:r>
        <w:rPr>
          <w:rFonts w:hint="eastAsia" w:ascii="宋体"/>
          <w:sz w:val="24"/>
          <w:szCs w:val="24"/>
        </w:rPr>
        <w:t>（1）户籍在我</w:t>
      </w:r>
      <w:r>
        <w:rPr>
          <w:rFonts w:hint="eastAsia" w:ascii="宋体"/>
          <w:sz w:val="24"/>
          <w:szCs w:val="24"/>
          <w:lang w:eastAsia="zh-CN"/>
        </w:rPr>
        <w:t>县</w:t>
      </w:r>
      <w:r>
        <w:rPr>
          <w:rFonts w:hint="eastAsia" w:ascii="宋体"/>
          <w:sz w:val="24"/>
          <w:szCs w:val="24"/>
        </w:rPr>
        <w:t>的申请人需提供户口簿（本人页）原件</w:t>
      </w:r>
      <w:r>
        <w:rPr>
          <w:rFonts w:hint="eastAsia" w:ascii="宋体"/>
          <w:sz w:val="24"/>
          <w:szCs w:val="24"/>
          <w:lang w:eastAsia="zh-CN"/>
        </w:rPr>
        <w:t>及复印件</w:t>
      </w:r>
      <w:r>
        <w:rPr>
          <w:rFonts w:hint="eastAsia" w:ascii="宋体"/>
          <w:sz w:val="24"/>
          <w:szCs w:val="24"/>
        </w:rPr>
        <w:t>；</w:t>
      </w:r>
    </w:p>
    <w:p>
      <w:pPr>
        <w:spacing w:line="400" w:lineRule="exact"/>
        <w:ind w:firstLine="480" w:firstLineChars="200"/>
        <w:jc w:val="left"/>
        <w:rPr>
          <w:rFonts w:ascii="宋体"/>
          <w:sz w:val="24"/>
          <w:szCs w:val="24"/>
        </w:rPr>
      </w:pPr>
      <w:r>
        <w:rPr>
          <w:rFonts w:hint="eastAsia" w:ascii="宋体"/>
          <w:sz w:val="24"/>
          <w:szCs w:val="24"/>
        </w:rPr>
        <w:t>（2）持有</w:t>
      </w:r>
      <w:r>
        <w:rPr>
          <w:rFonts w:hint="eastAsia" w:ascii="宋体"/>
          <w:sz w:val="24"/>
          <w:szCs w:val="24"/>
          <w:lang w:eastAsia="zh-CN"/>
        </w:rPr>
        <w:t>我县有效</w:t>
      </w:r>
      <w:r>
        <w:rPr>
          <w:rFonts w:hint="eastAsia" w:ascii="宋体"/>
          <w:sz w:val="24"/>
          <w:szCs w:val="24"/>
        </w:rPr>
        <w:t>期内居住证的申请人需提供当地居住证原件</w:t>
      </w:r>
      <w:r>
        <w:rPr>
          <w:rFonts w:hint="eastAsia" w:ascii="宋体"/>
          <w:sz w:val="24"/>
          <w:szCs w:val="24"/>
          <w:lang w:eastAsia="zh-CN"/>
        </w:rPr>
        <w:t>及复印件</w:t>
      </w:r>
      <w:r>
        <w:rPr>
          <w:rFonts w:hint="eastAsia" w:ascii="宋体"/>
          <w:sz w:val="24"/>
          <w:szCs w:val="24"/>
        </w:rPr>
        <w:t>；</w:t>
      </w:r>
    </w:p>
    <w:p>
      <w:pPr>
        <w:spacing w:line="400" w:lineRule="exact"/>
        <w:ind w:firstLine="480" w:firstLineChars="200"/>
        <w:jc w:val="left"/>
        <w:rPr>
          <w:rFonts w:ascii="宋体"/>
          <w:sz w:val="24"/>
          <w:szCs w:val="24"/>
          <w:lang w:val="zh-CN"/>
        </w:rPr>
      </w:pPr>
      <w:r>
        <w:rPr>
          <w:rFonts w:hint="eastAsia" w:ascii="宋体"/>
          <w:sz w:val="24"/>
          <w:szCs w:val="24"/>
        </w:rPr>
        <w:t>（3）应届毕业生需提供《应届毕业生就业推荐表》</w:t>
      </w:r>
      <w:r>
        <w:rPr>
          <w:rFonts w:hint="eastAsia" w:ascii="宋体"/>
          <w:sz w:val="24"/>
          <w:szCs w:val="24"/>
          <w:lang w:eastAsia="zh-CN"/>
        </w:rPr>
        <w:t>或《教育部学籍在线验证报告》</w:t>
      </w:r>
      <w:r>
        <w:rPr>
          <w:rFonts w:hint="eastAsia" w:ascii="宋体"/>
          <w:sz w:val="24"/>
          <w:szCs w:val="24"/>
        </w:rPr>
        <w:t>，在读</w:t>
      </w:r>
      <w:r>
        <w:rPr>
          <w:rFonts w:hint="eastAsia" w:ascii="宋体"/>
          <w:sz w:val="24"/>
          <w:szCs w:val="24"/>
          <w:lang w:eastAsia="zh-CN"/>
        </w:rPr>
        <w:t>专升本学生和在读</w:t>
      </w:r>
      <w:r>
        <w:rPr>
          <w:rFonts w:hint="eastAsia" w:ascii="宋体"/>
          <w:sz w:val="24"/>
          <w:szCs w:val="24"/>
        </w:rPr>
        <w:t>研究生需提供注册信息完整的学生证原件</w:t>
      </w:r>
      <w:r>
        <w:rPr>
          <w:rFonts w:hint="eastAsia" w:ascii="宋体"/>
          <w:sz w:val="24"/>
          <w:szCs w:val="24"/>
          <w:lang w:eastAsia="zh-CN"/>
        </w:rPr>
        <w:t>及复印件</w:t>
      </w:r>
      <w:r>
        <w:rPr>
          <w:rFonts w:hint="eastAsia" w:ascii="宋体"/>
          <w:sz w:val="24"/>
          <w:szCs w:val="24"/>
        </w:rPr>
        <w:t>；</w:t>
      </w:r>
    </w:p>
    <w:p>
      <w:pPr>
        <w:spacing w:line="400" w:lineRule="exact"/>
        <w:ind w:firstLine="360" w:firstLineChars="150"/>
        <w:jc w:val="left"/>
        <w:rPr>
          <w:rFonts w:ascii="宋体"/>
          <w:sz w:val="24"/>
          <w:szCs w:val="24"/>
        </w:rPr>
      </w:pPr>
      <w:r>
        <w:rPr>
          <w:rFonts w:hint="eastAsia" w:ascii="宋体"/>
          <w:sz w:val="24"/>
          <w:szCs w:val="24"/>
        </w:rPr>
        <w:t>（4）驻</w:t>
      </w:r>
      <w:r>
        <w:rPr>
          <w:rFonts w:hint="eastAsia" w:ascii="宋体"/>
          <w:sz w:val="24"/>
          <w:szCs w:val="24"/>
          <w:lang w:eastAsia="zh-CN"/>
        </w:rPr>
        <w:t>广西灵山县</w:t>
      </w:r>
      <w:r>
        <w:rPr>
          <w:rFonts w:hint="eastAsia" w:ascii="宋体"/>
          <w:sz w:val="24"/>
          <w:szCs w:val="24"/>
        </w:rPr>
        <w:t>部队现役军人和现役武警应提供所属部队或单位出具的人事关系证明；</w:t>
      </w:r>
    </w:p>
    <w:p>
      <w:pPr>
        <w:spacing w:line="400" w:lineRule="exact"/>
        <w:ind w:firstLine="360" w:firstLineChars="150"/>
        <w:jc w:val="left"/>
        <w:rPr>
          <w:rFonts w:ascii="宋体"/>
          <w:sz w:val="24"/>
          <w:szCs w:val="24"/>
        </w:rPr>
      </w:pPr>
      <w:r>
        <w:rPr>
          <w:rFonts w:hint="eastAsia" w:ascii="宋体"/>
          <w:sz w:val="24"/>
          <w:szCs w:val="24"/>
        </w:rPr>
        <w:t>（5）港澳台居民需提供港澳台居民居住证或港澳居民来往内地通行证、5年有效期</w:t>
      </w:r>
    </w:p>
    <w:p>
      <w:pPr>
        <w:spacing w:line="400" w:lineRule="exact"/>
        <w:jc w:val="left"/>
        <w:rPr>
          <w:rFonts w:ascii="宋体"/>
          <w:sz w:val="24"/>
          <w:szCs w:val="24"/>
        </w:rPr>
      </w:pPr>
      <w:r>
        <w:rPr>
          <w:rFonts w:hint="eastAsia" w:ascii="宋体"/>
          <w:sz w:val="24"/>
          <w:szCs w:val="24"/>
        </w:rPr>
        <w:t>台湾居民来往大陆通行证</w:t>
      </w:r>
      <w:r>
        <w:rPr>
          <w:rFonts w:hint="eastAsia" w:ascii="宋体"/>
          <w:sz w:val="24"/>
          <w:szCs w:val="24"/>
          <w:lang w:eastAsia="zh-CN"/>
        </w:rPr>
        <w:t>及复印件</w:t>
      </w:r>
      <w:r>
        <w:rPr>
          <w:rFonts w:hint="eastAsia" w:ascii="宋体"/>
          <w:sz w:val="24"/>
          <w:szCs w:val="24"/>
        </w:rPr>
        <w:t>。</w:t>
      </w:r>
    </w:p>
    <w:p>
      <w:pPr>
        <w:autoSpaceDE w:val="0"/>
        <w:autoSpaceDN w:val="0"/>
        <w:spacing w:line="400" w:lineRule="exact"/>
        <w:ind w:firstLine="480" w:firstLineChars="200"/>
        <w:jc w:val="left"/>
        <w:rPr>
          <w:rFonts w:hint="default" w:ascii="宋体"/>
          <w:kern w:val="0"/>
          <w:sz w:val="24"/>
          <w:szCs w:val="24"/>
          <w:lang w:val="en-US"/>
        </w:rPr>
      </w:pPr>
      <w:r>
        <w:rPr>
          <w:rFonts w:hint="eastAsia" w:ascii="宋体"/>
          <w:kern w:val="0"/>
          <w:sz w:val="24"/>
          <w:szCs w:val="24"/>
          <w:lang w:val="en-US" w:eastAsia="zh-CN"/>
        </w:rPr>
        <w:t>5</w:t>
      </w:r>
      <w:r>
        <w:rPr>
          <w:rFonts w:hint="eastAsia" w:ascii="宋体"/>
          <w:kern w:val="0"/>
          <w:sz w:val="24"/>
          <w:szCs w:val="24"/>
        </w:rPr>
        <w:t>.《普通话水平测试等级证书》原件</w:t>
      </w:r>
      <w:r>
        <w:rPr>
          <w:rFonts w:hint="eastAsia" w:ascii="宋体"/>
          <w:kern w:val="0"/>
          <w:sz w:val="24"/>
          <w:szCs w:val="24"/>
          <w:lang w:eastAsia="zh-CN"/>
        </w:rPr>
        <w:t>及复印件。</w:t>
      </w:r>
    </w:p>
    <w:p>
      <w:pPr>
        <w:pStyle w:val="8"/>
        <w:widowControl/>
        <w:wordWrap w:val="0"/>
        <w:spacing w:beforeAutospacing="0" w:afterAutospacing="0" w:line="400" w:lineRule="exact"/>
        <w:ind w:firstLine="480" w:firstLineChars="200"/>
        <w:rPr>
          <w:rFonts w:ascii="仿宋" w:eastAsia="仿宋" w:cs="仿宋"/>
          <w:color w:val="000000"/>
          <w:sz w:val="32"/>
          <w:szCs w:val="32"/>
          <w:shd w:val="clear" w:color="auto" w:fill="FFFFFF"/>
        </w:rPr>
      </w:pPr>
      <w:r>
        <w:rPr>
          <w:rFonts w:hint="eastAsia" w:ascii="宋体"/>
          <w:lang w:val="en-US" w:eastAsia="zh-CN"/>
        </w:rPr>
        <w:t>6.</w:t>
      </w:r>
      <w:r>
        <w:rPr>
          <w:rFonts w:hint="eastAsia" w:ascii="宋体"/>
        </w:rPr>
        <w:t>学历证书原件</w:t>
      </w:r>
      <w:r>
        <w:rPr>
          <w:rFonts w:hint="eastAsia" w:ascii="宋体"/>
          <w:lang w:eastAsia="zh-CN"/>
        </w:rPr>
        <w:t>及复印件</w:t>
      </w:r>
      <w:r>
        <w:rPr>
          <w:rFonts w:hint="eastAsia" w:ascii="宋体"/>
        </w:rPr>
        <w:t>。学历信息经系统比对核验通过的，可不提交学历证书原件。比对核验不成功的，申请人除提交学历证书原件外，还须提交《中国高等教育学历认证报告》（中等职业学校学历除外，申请人可提前通过“学信网”申请</w:t>
      </w:r>
      <w:r>
        <w:rPr>
          <w:rFonts w:hint="eastAsia" w:ascii="宋体"/>
          <w:color w:val="000000"/>
        </w:rPr>
        <w:t>，通过“学信网”</w:t>
      </w:r>
      <w:r>
        <w:rPr>
          <w:rFonts w:hint="eastAsia" w:ascii="宋体" w:cs="仿宋"/>
          <w:color w:val="000000"/>
          <w:shd w:val="clear" w:color="auto" w:fill="FFFFFF"/>
        </w:rPr>
        <w:t>（https://www.chsi.com.cn/）</w:t>
      </w:r>
      <w:r>
        <w:rPr>
          <w:rFonts w:hint="eastAsia" w:ascii="宋体"/>
          <w:color w:val="000000"/>
        </w:rPr>
        <w:t>申请，</w:t>
      </w:r>
      <w:r>
        <w:rPr>
          <w:rFonts w:hint="eastAsia" w:ascii="宋体" w:cs="仿宋"/>
          <w:color w:val="000000"/>
          <w:shd w:val="clear" w:color="auto" w:fill="FFFFFF"/>
        </w:rPr>
        <w:t>选择“本人查询”进入，而后将“中国高等教育学历证书查询结果”截图即可</w:t>
      </w:r>
      <w:r>
        <w:rPr>
          <w:rFonts w:hint="eastAsia" w:ascii="宋体"/>
        </w:rPr>
        <w:t>，否则视为不合格学历不予受理。</w:t>
      </w:r>
    </w:p>
    <w:p>
      <w:pPr>
        <w:autoSpaceDE w:val="0"/>
        <w:autoSpaceDN w:val="0"/>
        <w:spacing w:line="400" w:lineRule="exact"/>
        <w:ind w:firstLine="480" w:firstLineChars="200"/>
        <w:jc w:val="left"/>
        <w:rPr>
          <w:rFonts w:ascii="宋体"/>
          <w:kern w:val="0"/>
          <w:sz w:val="24"/>
          <w:szCs w:val="24"/>
        </w:rPr>
      </w:pPr>
      <w:r>
        <w:rPr>
          <w:rFonts w:hint="eastAsia" w:ascii="宋体"/>
          <w:kern w:val="0"/>
          <w:sz w:val="24"/>
          <w:szCs w:val="24"/>
        </w:rPr>
        <w:t>申请人取得港澳台学历的还应同时提交教育部留学服务中心出具的《港澳台学历学位认证书》原件</w:t>
      </w:r>
      <w:r>
        <w:rPr>
          <w:rFonts w:hint="eastAsia" w:ascii="宋体"/>
          <w:kern w:val="0"/>
          <w:sz w:val="24"/>
          <w:szCs w:val="24"/>
          <w:lang w:eastAsia="zh-CN"/>
        </w:rPr>
        <w:t>及复印件</w:t>
      </w:r>
      <w:r>
        <w:rPr>
          <w:rFonts w:hint="eastAsia" w:ascii="宋体"/>
          <w:kern w:val="0"/>
          <w:sz w:val="24"/>
          <w:szCs w:val="24"/>
        </w:rPr>
        <w:t>，取得国外学历的还应同时提交教育部留学服务中心出具的《国外学历学位认证书》原件</w:t>
      </w:r>
      <w:r>
        <w:rPr>
          <w:rFonts w:hint="eastAsia" w:ascii="宋体"/>
          <w:kern w:val="0"/>
          <w:sz w:val="24"/>
          <w:szCs w:val="24"/>
          <w:lang w:eastAsia="zh-CN"/>
        </w:rPr>
        <w:t>及复印件</w:t>
      </w:r>
      <w:r>
        <w:rPr>
          <w:rFonts w:hint="eastAsia" w:ascii="宋体"/>
          <w:kern w:val="0"/>
          <w:sz w:val="24"/>
          <w:szCs w:val="24"/>
        </w:rPr>
        <w:t>。</w:t>
      </w:r>
    </w:p>
    <w:p>
      <w:pPr>
        <w:tabs>
          <w:tab w:val="left" w:pos="1305"/>
        </w:tabs>
        <w:autoSpaceDE w:val="0"/>
        <w:autoSpaceDN w:val="0"/>
        <w:spacing w:line="400" w:lineRule="exact"/>
        <w:ind w:firstLine="530" w:firstLineChars="221"/>
        <w:jc w:val="left"/>
        <w:rPr>
          <w:rFonts w:ascii="宋体" w:cs="宋体"/>
          <w:kern w:val="0"/>
          <w:sz w:val="24"/>
          <w:szCs w:val="24"/>
          <w:lang w:val="zh-CN"/>
        </w:rPr>
      </w:pPr>
      <w:r>
        <w:rPr>
          <w:rFonts w:hint="eastAsia" w:ascii="宋体" w:cs="宋体"/>
          <w:kern w:val="0"/>
          <w:sz w:val="24"/>
          <w:szCs w:val="24"/>
          <w:lang w:val="en-US" w:eastAsia="zh-CN"/>
        </w:rPr>
        <w:t>7</w:t>
      </w:r>
      <w:r>
        <w:rPr>
          <w:rFonts w:hint="eastAsia" w:ascii="宋体" w:cs="宋体"/>
          <w:kern w:val="0"/>
          <w:sz w:val="24"/>
          <w:szCs w:val="24"/>
          <w:lang w:val="zh-CN"/>
        </w:rPr>
        <w:t>.有效期内的《国家中小学教师资格考试合格证明》或《师范生教师职业能力证书》原件及复印件。</w:t>
      </w:r>
    </w:p>
    <w:p>
      <w:pPr>
        <w:autoSpaceDE w:val="0"/>
        <w:autoSpaceDN w:val="0"/>
        <w:spacing w:line="500" w:lineRule="exact"/>
        <w:ind w:firstLine="480" w:firstLineChars="200"/>
        <w:rPr>
          <w:rFonts w:ascii="宋体" w:cs="宋体"/>
          <w:color w:val="000000"/>
          <w:kern w:val="0"/>
          <w:sz w:val="24"/>
          <w:szCs w:val="24"/>
          <w:lang w:val="zh-CN"/>
        </w:rPr>
      </w:pPr>
      <w:r>
        <w:rPr>
          <w:rFonts w:hint="eastAsia" w:ascii="宋体"/>
          <w:color w:val="000000"/>
          <w:kern w:val="0"/>
          <w:sz w:val="24"/>
          <w:szCs w:val="24"/>
          <w:lang w:val="en-US" w:eastAsia="zh-CN"/>
        </w:rPr>
        <w:t>8</w:t>
      </w:r>
      <w:r>
        <w:rPr>
          <w:rFonts w:ascii="宋体"/>
          <w:color w:val="000000"/>
          <w:kern w:val="0"/>
          <w:sz w:val="24"/>
          <w:szCs w:val="24"/>
        </w:rPr>
        <w:t>.</w:t>
      </w:r>
      <w:r>
        <w:rPr>
          <w:rFonts w:hint="eastAsia" w:ascii="宋体" w:cs="宋体"/>
          <w:color w:val="000000"/>
          <w:kern w:val="0"/>
          <w:sz w:val="24"/>
          <w:szCs w:val="24"/>
          <w:lang w:val="zh-CN"/>
        </w:rPr>
        <w:t>申请人因修改姓名，导致</w:t>
      </w:r>
      <w:r>
        <w:rPr>
          <w:rFonts w:ascii="宋体" w:cs="宋体"/>
          <w:color w:val="000000"/>
          <w:kern w:val="0"/>
          <w:sz w:val="24"/>
          <w:szCs w:val="24"/>
          <w:lang w:val="zh-CN"/>
        </w:rPr>
        <w:t>《</w:t>
      </w:r>
      <w:r>
        <w:rPr>
          <w:rFonts w:hint="eastAsia" w:ascii="宋体" w:cs="宋体"/>
          <w:color w:val="000000"/>
          <w:kern w:val="0"/>
          <w:sz w:val="24"/>
          <w:szCs w:val="24"/>
          <w:lang w:val="zh-CN"/>
        </w:rPr>
        <w:t>国家中小学教师资格考试合格证明</w:t>
      </w:r>
      <w:r>
        <w:rPr>
          <w:rFonts w:ascii="宋体" w:cs="宋体"/>
          <w:color w:val="000000"/>
          <w:kern w:val="0"/>
          <w:sz w:val="24"/>
          <w:szCs w:val="24"/>
          <w:lang w:val="zh-CN"/>
        </w:rPr>
        <w:t>》</w:t>
      </w:r>
      <w:r>
        <w:rPr>
          <w:rFonts w:hint="eastAsia" w:ascii="宋体" w:cs="宋体"/>
          <w:color w:val="000000"/>
          <w:kern w:val="0"/>
          <w:sz w:val="24"/>
          <w:szCs w:val="24"/>
          <w:lang w:val="zh-CN"/>
        </w:rPr>
        <w:t>、《师范生教师职业能力证书》不能通过系统验证的，还</w:t>
      </w:r>
      <w:r>
        <w:rPr>
          <w:rFonts w:ascii="宋体" w:cs="宋体"/>
          <w:color w:val="000000"/>
          <w:kern w:val="0"/>
          <w:sz w:val="24"/>
          <w:szCs w:val="24"/>
          <w:lang w:val="zh-CN"/>
        </w:rPr>
        <w:t>须</w:t>
      </w:r>
      <w:r>
        <w:rPr>
          <w:rFonts w:hint="eastAsia" w:ascii="宋体" w:cs="宋体"/>
          <w:color w:val="000000"/>
          <w:kern w:val="0"/>
          <w:sz w:val="24"/>
          <w:szCs w:val="24"/>
          <w:lang w:val="zh-CN"/>
        </w:rPr>
        <w:t>提交公安部门姓名变更的证明材料。</w:t>
      </w:r>
    </w:p>
    <w:p>
      <w:pPr>
        <w:autoSpaceDE w:val="0"/>
        <w:autoSpaceDN w:val="0"/>
        <w:spacing w:line="500" w:lineRule="exact"/>
        <w:ind w:firstLine="480" w:firstLineChars="200"/>
        <w:rPr>
          <w:rFonts w:ascii="宋体" w:cs="宋体"/>
          <w:color w:val="000000"/>
          <w:kern w:val="0"/>
          <w:sz w:val="24"/>
          <w:szCs w:val="24"/>
          <w:lang w:val="zh-CN"/>
        </w:rPr>
      </w:pPr>
      <w:r>
        <w:rPr>
          <w:rFonts w:hint="eastAsia" w:ascii="宋体" w:cs="宋体"/>
          <w:color w:val="000000"/>
          <w:kern w:val="0"/>
          <w:sz w:val="24"/>
          <w:szCs w:val="24"/>
          <w:lang w:val="en-US" w:eastAsia="zh-CN"/>
        </w:rPr>
        <w:t>9</w:t>
      </w:r>
      <w:r>
        <w:rPr>
          <w:rFonts w:ascii="宋体" w:cs="宋体"/>
          <w:color w:val="000000"/>
          <w:kern w:val="0"/>
          <w:sz w:val="24"/>
          <w:szCs w:val="24"/>
          <w:lang w:val="zh-CN"/>
        </w:rPr>
        <w:t>.</w:t>
      </w:r>
      <w:r>
        <w:rPr>
          <w:rFonts w:hint="eastAsia" w:ascii="宋体" w:cs="宋体"/>
          <w:color w:val="000000"/>
          <w:kern w:val="0"/>
          <w:sz w:val="24"/>
          <w:szCs w:val="24"/>
          <w:lang w:val="zh-CN"/>
        </w:rPr>
        <w:t>教师资格认定机构要求提供的其他材料。如：</w:t>
      </w:r>
    </w:p>
    <w:p>
      <w:pPr>
        <w:spacing w:line="380" w:lineRule="exact"/>
        <w:ind w:firstLine="480" w:firstLineChars="200"/>
        <w:rPr>
          <w:rFonts w:ascii="宋体" w:cs="宋体"/>
          <w:color w:val="000000"/>
          <w:kern w:val="0"/>
          <w:sz w:val="24"/>
          <w:szCs w:val="24"/>
          <w:lang w:val="zh-CN"/>
        </w:rPr>
      </w:pPr>
      <w:r>
        <w:rPr>
          <w:rFonts w:hint="eastAsia" w:ascii="宋体" w:cs="宋体"/>
          <w:color w:val="000000"/>
          <w:kern w:val="0"/>
          <w:sz w:val="24"/>
          <w:szCs w:val="24"/>
          <w:lang w:val="zh-CN"/>
        </w:rPr>
        <w:t>2011年及以前入学申请直接认定的全日制师范类专业应届毕业生，还须提供盖有学校公章的就读学校当年的招生计划、录取名册、课程设置及成绩单、教育教学实习鉴定等证明材料各1份（由认定机构电话告知申请人提前准备）</w:t>
      </w:r>
      <w:r>
        <w:rPr>
          <w:rFonts w:ascii="宋体" w:cs="宋体"/>
          <w:color w:val="000000"/>
          <w:kern w:val="0"/>
          <w:sz w:val="24"/>
          <w:szCs w:val="24"/>
          <w:lang w:val="zh-CN"/>
        </w:rPr>
        <w:t>。</w:t>
      </w:r>
    </w:p>
    <w:p>
      <w:pPr>
        <w:spacing w:line="380" w:lineRule="exact"/>
        <w:ind w:firstLine="480" w:firstLineChars="200"/>
        <w:rPr>
          <w:rFonts w:ascii="方正黑体_GBK" w:eastAsia="方正黑体_GBK" w:cs="宋体"/>
          <w:color w:val="000000"/>
          <w:kern w:val="0"/>
          <w:sz w:val="24"/>
          <w:szCs w:val="24"/>
        </w:rPr>
      </w:pPr>
      <w:r>
        <w:rPr>
          <w:rFonts w:ascii="方正黑体_GBK" w:eastAsia="方正黑体_GBK" w:cs="宋体"/>
          <w:color w:val="000000"/>
          <w:kern w:val="0"/>
          <w:sz w:val="24"/>
          <w:szCs w:val="24"/>
        </w:rPr>
        <w:t>二</w:t>
      </w:r>
      <w:r>
        <w:rPr>
          <w:rFonts w:hint="eastAsia" w:ascii="方正黑体_GBK" w:eastAsia="方正黑体_GBK" w:cs="宋体"/>
          <w:color w:val="000000"/>
          <w:kern w:val="0"/>
          <w:sz w:val="24"/>
          <w:szCs w:val="24"/>
        </w:rPr>
        <w:t>、“</w:t>
      </w:r>
      <w:r>
        <w:rPr>
          <w:rFonts w:ascii="方正黑体_GBK" w:eastAsia="方正黑体_GBK" w:cs="宋体"/>
          <w:color w:val="000000"/>
          <w:kern w:val="0"/>
          <w:sz w:val="24"/>
          <w:szCs w:val="24"/>
        </w:rPr>
        <w:t>网</w:t>
      </w:r>
      <w:r>
        <w:rPr>
          <w:rFonts w:hint="eastAsia" w:ascii="方正黑体_GBK" w:eastAsia="方正黑体_GBK" w:cs="宋体"/>
          <w:color w:val="000000"/>
          <w:kern w:val="0"/>
          <w:sz w:val="24"/>
          <w:szCs w:val="24"/>
        </w:rPr>
        <w:t>上确认”</w:t>
      </w:r>
      <w:r>
        <w:rPr>
          <w:rFonts w:ascii="方正黑体_GBK" w:eastAsia="方正黑体_GBK" w:cs="宋体"/>
          <w:color w:val="000000"/>
          <w:kern w:val="0"/>
          <w:sz w:val="24"/>
          <w:szCs w:val="24"/>
        </w:rPr>
        <w:t>操作流程</w:t>
      </w:r>
    </w:p>
    <w:p>
      <w:pPr>
        <w:spacing w:line="380" w:lineRule="exact"/>
        <w:ind w:firstLine="600" w:firstLineChars="250"/>
        <w:rPr>
          <w:rFonts w:ascii="宋体"/>
          <w:color w:val="000000"/>
          <w:sz w:val="24"/>
          <w:szCs w:val="24"/>
        </w:rPr>
      </w:pPr>
      <w:r>
        <w:rPr>
          <w:rFonts w:ascii="宋体" w:cs="宋体"/>
          <w:color w:val="000000"/>
          <w:kern w:val="0"/>
          <w:sz w:val="24"/>
          <w:szCs w:val="24"/>
        </w:rPr>
        <w:t>1.</w:t>
      </w:r>
      <w:r>
        <w:rPr>
          <w:rFonts w:hint="eastAsia" w:ascii="宋体" w:cs="宋体"/>
          <w:color w:val="000000"/>
          <w:kern w:val="0"/>
          <w:sz w:val="24"/>
          <w:szCs w:val="24"/>
        </w:rPr>
        <w:t>普通话水平测试等级证书原件、学历证书原件（请注意，此处所说的是毕业证书，而不是学位证书）、参加国家中小学教师资格考试人员考试合格证明、2021届教育类研究生和公费师范生《师范生教师职业能力证书》，经“教师资格管理信息系统”电子信息比对无误并在系统上显示“</w:t>
      </w:r>
      <w:r>
        <w:rPr>
          <w:rStyle w:val="11"/>
          <w:rFonts w:hint="eastAsia" w:ascii="宋体" w:cs="宋体"/>
          <w:color w:val="000000"/>
          <w:kern w:val="0"/>
          <w:sz w:val="24"/>
          <w:szCs w:val="24"/>
        </w:rPr>
        <w:t>已核验</w:t>
      </w:r>
      <w:r>
        <w:rPr>
          <w:rFonts w:hint="eastAsia" w:ascii="宋体" w:cs="宋体"/>
          <w:color w:val="000000"/>
          <w:kern w:val="0"/>
          <w:sz w:val="24"/>
          <w:szCs w:val="24"/>
        </w:rPr>
        <w:t>”的无需在线上提交原件材料</w:t>
      </w:r>
      <w:r>
        <w:rPr>
          <w:rFonts w:ascii="宋体" w:cs="宋体"/>
          <w:color w:val="000000"/>
          <w:kern w:val="0"/>
          <w:sz w:val="24"/>
          <w:szCs w:val="24"/>
        </w:rPr>
        <w:t>；</w:t>
      </w:r>
      <w:r>
        <w:rPr>
          <w:rFonts w:hint="eastAsia" w:ascii="宋体" w:cs="宋体"/>
          <w:color w:val="000000"/>
          <w:kern w:val="0"/>
          <w:sz w:val="24"/>
          <w:szCs w:val="24"/>
        </w:rPr>
        <w:t>对在系统上显示</w:t>
      </w:r>
      <w:r>
        <w:rPr>
          <w:rFonts w:hint="eastAsia" w:ascii="宋体" w:cs="宋体"/>
          <w:b/>
          <w:bCs/>
          <w:color w:val="000000"/>
          <w:kern w:val="0"/>
          <w:sz w:val="24"/>
          <w:szCs w:val="24"/>
        </w:rPr>
        <w:t>“未核验”</w:t>
      </w:r>
      <w:r>
        <w:rPr>
          <w:rFonts w:hint="eastAsia" w:ascii="宋体" w:cs="宋体"/>
          <w:color w:val="000000"/>
          <w:kern w:val="0"/>
          <w:sz w:val="24"/>
          <w:szCs w:val="24"/>
        </w:rPr>
        <w:t>的材料，申请人须将该部分材料的原件</w:t>
      </w:r>
      <w:r>
        <w:rPr>
          <w:rFonts w:hint="eastAsia" w:ascii="宋体"/>
          <w:sz w:val="24"/>
          <w:szCs w:val="24"/>
        </w:rPr>
        <w:t>扫描</w:t>
      </w:r>
      <w:r>
        <w:rPr>
          <w:rFonts w:hint="eastAsia" w:ascii="宋体"/>
          <w:color w:val="000000"/>
          <w:sz w:val="24"/>
          <w:szCs w:val="24"/>
        </w:rPr>
        <w:t>上传到“广西数字政务一体化平台”</w:t>
      </w:r>
      <w:r>
        <w:rPr>
          <w:rFonts w:ascii="宋体"/>
          <w:color w:val="000000"/>
          <w:sz w:val="24"/>
          <w:szCs w:val="24"/>
        </w:rPr>
        <w:t>，不同的申请人还应</w:t>
      </w:r>
      <w:r>
        <w:rPr>
          <w:rFonts w:ascii="宋体" w:cs="宋体"/>
          <w:color w:val="000000"/>
          <w:kern w:val="0"/>
          <w:sz w:val="24"/>
          <w:szCs w:val="24"/>
        </w:rPr>
        <w:t>按上述第</w:t>
      </w:r>
      <w:r>
        <w:rPr>
          <w:rFonts w:hint="eastAsia" w:ascii="黑体" w:eastAsia="黑体" w:cs="宋体"/>
          <w:color w:val="000000"/>
          <w:kern w:val="0"/>
          <w:sz w:val="24"/>
          <w:szCs w:val="24"/>
        </w:rPr>
        <w:t>“一”</w:t>
      </w:r>
      <w:r>
        <w:rPr>
          <w:rFonts w:ascii="宋体" w:cs="宋体"/>
          <w:color w:val="000000"/>
          <w:kern w:val="0"/>
          <w:sz w:val="24"/>
          <w:szCs w:val="24"/>
        </w:rPr>
        <w:t>点</w:t>
      </w:r>
      <w:r>
        <w:rPr>
          <w:rFonts w:hint="eastAsia" w:ascii="宋体" w:cs="宋体"/>
          <w:color w:val="000000"/>
          <w:kern w:val="0"/>
          <w:sz w:val="24"/>
          <w:szCs w:val="24"/>
        </w:rPr>
        <w:t>内容</w:t>
      </w:r>
      <w:r>
        <w:rPr>
          <w:rFonts w:hint="eastAsia" w:ascii="宋体"/>
          <w:sz w:val="24"/>
          <w:szCs w:val="24"/>
        </w:rPr>
        <w:t>“</w:t>
      </w:r>
      <w:r>
        <w:rPr>
          <w:rFonts w:hint="eastAsia" w:ascii="宋体" w:cs="宋体"/>
          <w:kern w:val="0"/>
          <w:sz w:val="24"/>
          <w:szCs w:val="24"/>
          <w:lang w:val="zh-CN"/>
        </w:rPr>
        <w:t>确认时须检查审核材料</w:t>
      </w:r>
      <w:r>
        <w:rPr>
          <w:rFonts w:ascii="宋体" w:cs="宋体"/>
          <w:kern w:val="0"/>
          <w:sz w:val="24"/>
          <w:szCs w:val="24"/>
          <w:lang w:val="zh-CN"/>
        </w:rPr>
        <w:t>中的（1)（2)(</w:t>
      </w:r>
      <w:r>
        <w:rPr>
          <w:rFonts w:hint="eastAsia" w:ascii="宋体" w:cs="宋体"/>
          <w:kern w:val="0"/>
          <w:sz w:val="24"/>
          <w:szCs w:val="24"/>
          <w:lang w:val="zh-CN"/>
        </w:rPr>
        <w:t>3</w:t>
      </w:r>
      <w:r>
        <w:rPr>
          <w:rFonts w:ascii="宋体" w:cs="宋体"/>
          <w:kern w:val="0"/>
          <w:sz w:val="24"/>
          <w:szCs w:val="24"/>
          <w:lang w:val="zh-CN"/>
        </w:rPr>
        <w:t>)</w:t>
      </w:r>
      <w:r>
        <w:rPr>
          <w:rFonts w:hint="eastAsia" w:ascii="宋体"/>
          <w:sz w:val="24"/>
          <w:szCs w:val="24"/>
        </w:rPr>
        <w:t>”</w:t>
      </w:r>
      <w:r>
        <w:rPr>
          <w:rFonts w:hint="eastAsia" w:ascii="宋体" w:cs="宋体"/>
          <w:color w:val="000000"/>
          <w:kern w:val="0"/>
          <w:sz w:val="24"/>
          <w:szCs w:val="24"/>
        </w:rPr>
        <w:t>的身份证明材料</w:t>
      </w:r>
      <w:r>
        <w:rPr>
          <w:rFonts w:hint="eastAsia" w:ascii="宋体"/>
          <w:sz w:val="24"/>
          <w:szCs w:val="24"/>
        </w:rPr>
        <w:t>一并</w:t>
      </w:r>
      <w:r>
        <w:rPr>
          <w:rFonts w:ascii="宋体"/>
          <w:sz w:val="24"/>
          <w:szCs w:val="24"/>
        </w:rPr>
        <w:t>上传到</w:t>
      </w:r>
      <w:r>
        <w:rPr>
          <w:rFonts w:hint="eastAsia" w:ascii="宋体"/>
          <w:color w:val="000000"/>
          <w:sz w:val="24"/>
          <w:szCs w:val="24"/>
        </w:rPr>
        <w:t>“广西数字政务一体化平台”</w:t>
      </w:r>
      <w:r>
        <w:rPr>
          <w:rFonts w:ascii="宋体"/>
          <w:color w:val="000000"/>
          <w:sz w:val="24"/>
          <w:szCs w:val="24"/>
        </w:rPr>
        <w:t>，具体</w:t>
      </w:r>
      <w:r>
        <w:rPr>
          <w:rFonts w:hint="eastAsia" w:ascii="宋体"/>
          <w:color w:val="000000"/>
          <w:sz w:val="24"/>
          <w:szCs w:val="24"/>
        </w:rPr>
        <w:t>操作流程</w:t>
      </w:r>
      <w:r>
        <w:rPr>
          <w:rFonts w:ascii="宋体"/>
          <w:color w:val="000000"/>
          <w:sz w:val="24"/>
          <w:szCs w:val="24"/>
        </w:rPr>
        <w:t>附后。</w:t>
      </w:r>
    </w:p>
    <w:p>
      <w:pPr>
        <w:spacing w:line="440" w:lineRule="exact"/>
        <w:ind w:firstLine="600" w:firstLineChars="250"/>
        <w:rPr>
          <w:rFonts w:ascii="宋体" w:cs="宋体"/>
          <w:color w:val="000000"/>
          <w:kern w:val="0"/>
          <w:sz w:val="24"/>
          <w:szCs w:val="24"/>
        </w:rPr>
      </w:pPr>
      <w:r>
        <w:rPr>
          <w:rFonts w:hint="eastAsia" w:ascii="宋体"/>
          <w:color w:val="000000"/>
          <w:sz w:val="24"/>
          <w:szCs w:val="24"/>
        </w:rPr>
        <w:t>2.</w:t>
      </w:r>
      <w:r>
        <w:rPr>
          <w:rFonts w:hint="eastAsia" w:ascii="宋体" w:cs="仿宋"/>
          <w:color w:val="000000"/>
          <w:kern w:val="0"/>
          <w:sz w:val="24"/>
          <w:szCs w:val="24"/>
        </w:rPr>
        <w:t>其他注意事项</w:t>
      </w:r>
    </w:p>
    <w:p>
      <w:pPr>
        <w:spacing w:line="440" w:lineRule="exact"/>
        <w:ind w:firstLine="600" w:firstLineChars="250"/>
        <w:rPr>
          <w:rFonts w:ascii="宋体" w:cs="仿宋"/>
          <w:color w:val="000000"/>
          <w:kern w:val="0"/>
          <w:sz w:val="24"/>
          <w:szCs w:val="24"/>
          <w:lang w:val="zh-CN"/>
        </w:rPr>
      </w:pPr>
      <w:r>
        <w:rPr>
          <w:rFonts w:ascii="宋体" w:cs="仿宋"/>
          <w:color w:val="000000"/>
          <w:kern w:val="0"/>
          <w:sz w:val="24"/>
          <w:szCs w:val="24"/>
        </w:rPr>
        <w:t>网上填报信息资料时</w:t>
      </w:r>
      <w:r>
        <w:rPr>
          <w:rFonts w:hint="eastAsia" w:ascii="宋体" w:cs="仿宋"/>
          <w:color w:val="000000"/>
          <w:kern w:val="0"/>
          <w:sz w:val="24"/>
          <w:szCs w:val="24"/>
        </w:rPr>
        <w:t>，</w:t>
      </w:r>
      <w:r>
        <w:rPr>
          <w:rFonts w:ascii="宋体" w:cs="仿宋"/>
          <w:color w:val="000000"/>
          <w:kern w:val="0"/>
          <w:sz w:val="24"/>
          <w:szCs w:val="24"/>
        </w:rPr>
        <w:t>务必要勾选取件方式（</w:t>
      </w:r>
      <w:r>
        <w:rPr>
          <w:rFonts w:hint="eastAsia" w:ascii="宋体" w:cs="仿宋"/>
          <w:color w:val="000000"/>
          <w:kern w:val="0"/>
          <w:sz w:val="24"/>
          <w:szCs w:val="24"/>
        </w:rPr>
        <w:t>“</w:t>
      </w:r>
      <w:r>
        <w:rPr>
          <w:rFonts w:ascii="宋体" w:cs="仿宋"/>
          <w:color w:val="000000"/>
          <w:kern w:val="0"/>
          <w:sz w:val="24"/>
          <w:szCs w:val="24"/>
        </w:rPr>
        <w:t>自取</w:t>
      </w:r>
      <w:r>
        <w:rPr>
          <w:rFonts w:hint="eastAsia" w:ascii="宋体" w:cs="仿宋"/>
          <w:color w:val="000000"/>
          <w:kern w:val="0"/>
          <w:sz w:val="24"/>
          <w:szCs w:val="24"/>
        </w:rPr>
        <w:t>”或“邮寄”）</w:t>
      </w:r>
      <w:r>
        <w:rPr>
          <w:rFonts w:ascii="宋体" w:cs="仿宋"/>
          <w:color w:val="000000"/>
          <w:kern w:val="0"/>
          <w:sz w:val="24"/>
          <w:szCs w:val="24"/>
        </w:rPr>
        <w:t>，以便确保证件能按时送达</w:t>
      </w:r>
      <w:r>
        <w:rPr>
          <w:rFonts w:hint="eastAsia" w:ascii="宋体" w:cs="仿宋"/>
          <w:color w:val="000000"/>
          <w:kern w:val="0"/>
          <w:sz w:val="24"/>
          <w:szCs w:val="24"/>
        </w:rPr>
        <w:t>。</w:t>
      </w:r>
      <w:r>
        <w:rPr>
          <w:rFonts w:hint="eastAsia" w:ascii="宋体" w:cs="仿宋"/>
          <w:color w:val="000000"/>
          <w:sz w:val="24"/>
          <w:szCs w:val="24"/>
          <w:lang w:val="zh-CN"/>
        </w:rPr>
        <w:t>认定期间保持手机畅通，及时接听认定机构的通知电话或通知短信。</w:t>
      </w:r>
    </w:p>
    <w:p>
      <w:pPr>
        <w:shd w:val="clear" w:color="auto" w:fill="FFFFFF"/>
        <w:spacing w:after="210"/>
        <w:outlineLvl w:val="0"/>
        <w:rPr>
          <w:rFonts w:ascii="Microsoft YaHei UI" w:eastAsia="Microsoft YaHei UI" w:cs="宋体"/>
          <w:b/>
          <w:bCs/>
          <w:color w:val="333333"/>
          <w:spacing w:val="8"/>
          <w:kern w:val="36"/>
          <w:sz w:val="33"/>
          <w:szCs w:val="33"/>
        </w:rPr>
        <w:sectPr>
          <w:pgSz w:w="11907" w:h="16840"/>
          <w:pgMar w:top="1418" w:right="1418" w:bottom="1418" w:left="1418" w:header="851" w:footer="992" w:gutter="0"/>
          <w:cols w:space="720" w:num="1"/>
          <w:docGrid w:type="lines" w:linePitch="312" w:charSpace="0"/>
        </w:sectPr>
      </w:pPr>
    </w:p>
    <w:p>
      <w:pPr>
        <w:shd w:val="clear" w:color="auto" w:fill="FFFFFF"/>
        <w:spacing w:after="210"/>
        <w:outlineLvl w:val="0"/>
        <w:rPr>
          <w:rFonts w:ascii="Microsoft YaHei UI" w:eastAsia="Microsoft YaHei UI" w:cs="宋体"/>
          <w:b/>
          <w:bCs/>
          <w:color w:val="333333"/>
          <w:spacing w:val="8"/>
          <w:kern w:val="36"/>
          <w:sz w:val="33"/>
          <w:szCs w:val="33"/>
        </w:rPr>
      </w:pPr>
      <w:r>
        <w:rPr>
          <w:rFonts w:hint="eastAsia" w:ascii="Microsoft YaHei UI" w:eastAsia="Microsoft YaHei UI" w:cs="宋体"/>
          <w:b/>
          <w:bCs/>
          <w:color w:val="333333"/>
          <w:spacing w:val="8"/>
          <w:kern w:val="36"/>
          <w:sz w:val="33"/>
          <w:szCs w:val="33"/>
        </w:rPr>
        <w:t>【疫情防控期间，小编教您如何“网上办”】：如何在网上办理“</w:t>
      </w:r>
      <w:r>
        <w:rPr>
          <w:rFonts w:ascii="微软雅黑" w:hAnsi="微软雅黑"/>
          <w:b/>
          <w:bCs/>
          <w:color w:val="333333"/>
          <w:sz w:val="36"/>
          <w:szCs w:val="36"/>
        </w:rPr>
        <w:t xml:space="preserve"> </w:t>
      </w:r>
      <w:r>
        <w:rPr>
          <w:rFonts w:hint="eastAsia" w:ascii="微软雅黑" w:hAnsi="微软雅黑"/>
          <w:b/>
          <w:bCs/>
          <w:color w:val="333333"/>
          <w:sz w:val="36"/>
          <w:szCs w:val="36"/>
        </w:rPr>
        <w:t>教师资格认定</w:t>
      </w:r>
      <w:r>
        <w:rPr>
          <w:rFonts w:hint="eastAsia" w:ascii="Microsoft YaHei UI" w:eastAsia="Microsoft YaHei UI" w:cs="宋体"/>
          <w:b/>
          <w:bCs/>
          <w:color w:val="333333"/>
          <w:spacing w:val="8"/>
          <w:kern w:val="36"/>
          <w:sz w:val="33"/>
          <w:szCs w:val="33"/>
        </w:rPr>
        <w:t>”</w:t>
      </w:r>
    </w:p>
    <w:p>
      <w:pPr>
        <w:shd w:val="clear" w:color="auto" w:fill="FFFFFF"/>
        <w:spacing w:line="300" w:lineRule="atLeast"/>
        <w:rPr>
          <w:rFonts w:ascii="Microsoft YaHei UI" w:eastAsia="Microsoft YaHei UI" w:cs="宋体"/>
          <w:color w:val="333333"/>
          <w:spacing w:val="8"/>
          <w:sz w:val="2"/>
          <w:szCs w:val="2"/>
        </w:rPr>
      </w:pPr>
      <w:r>
        <w:rPr>
          <w:rFonts w:hint="eastAsia" w:ascii="Microsoft YaHei UI" w:eastAsia="Microsoft YaHei UI" w:cs="宋体"/>
          <w:color w:val="576B95"/>
          <w:spacing w:val="8"/>
          <w:sz w:val="23"/>
        </w:rPr>
        <w:fldChar w:fldCharType="begin"/>
      </w:r>
      <w:r>
        <w:instrText xml:space="preserve">HYPERLINK "javascript:void(0);"</w:instrText>
      </w:r>
      <w:r>
        <w:rPr>
          <w:rFonts w:hint="eastAsia" w:ascii="Microsoft YaHei UI" w:eastAsia="Microsoft YaHei UI" w:cs="宋体"/>
          <w:color w:val="576B95"/>
          <w:spacing w:val="8"/>
          <w:sz w:val="23"/>
        </w:rPr>
        <w:fldChar w:fldCharType="separate"/>
      </w:r>
      <w:r>
        <w:rPr>
          <w:rFonts w:hint="eastAsia" w:ascii="Microsoft YaHei UI" w:eastAsia="Microsoft YaHei UI" w:cs="宋体"/>
          <w:color w:val="576B95"/>
          <w:spacing w:val="8"/>
          <w:sz w:val="23"/>
          <w:lang w:eastAsia="zh-CN"/>
        </w:rPr>
        <w:t>灵山县</w:t>
      </w:r>
      <w:r>
        <w:rPr>
          <w:rFonts w:hint="eastAsia" w:ascii="Microsoft YaHei UI" w:eastAsia="Microsoft YaHei UI" w:cs="宋体"/>
          <w:color w:val="576B95"/>
          <w:spacing w:val="8"/>
          <w:sz w:val="23"/>
        </w:rPr>
        <w:t>行政审批局</w:t>
      </w:r>
      <w:r>
        <w:rPr>
          <w:rFonts w:hint="eastAsia" w:ascii="Microsoft YaHei UI" w:eastAsia="Microsoft YaHei UI" w:cs="宋体"/>
          <w:color w:val="576B95"/>
          <w:spacing w:val="8"/>
          <w:sz w:val="23"/>
        </w:rPr>
        <w:fldChar w:fldCharType="end"/>
      </w:r>
      <w:r>
        <w:rPr>
          <w:rFonts w:hint="eastAsia" w:ascii="Microsoft YaHei UI" w:eastAsia="Microsoft YaHei UI" w:cs="宋体"/>
          <w:color w:val="333333"/>
          <w:spacing w:val="8"/>
          <w:sz w:val="2"/>
          <w:szCs w:val="2"/>
        </w:rPr>
        <w:t> </w:t>
      </w:r>
    </w:p>
    <w:p>
      <w:pPr>
        <w:shd w:val="clear" w:color="auto" w:fill="FFFFFF"/>
        <w:rPr>
          <w:rFonts w:ascii="黑体" w:eastAsia="黑体" w:cs="宋体"/>
          <w:color w:val="333333"/>
          <w:spacing w:val="8"/>
          <w:sz w:val="30"/>
          <w:szCs w:val="30"/>
        </w:rPr>
      </w:pPr>
      <w:r>
        <w:rPr>
          <w:rFonts w:hint="eastAsia" w:ascii="黑体" w:eastAsia="黑体" w:cs="宋体"/>
          <w:b/>
          <w:bCs/>
          <w:color w:val="333333"/>
          <w:spacing w:val="8"/>
          <w:sz w:val="30"/>
          <w:szCs w:val="30"/>
        </w:rPr>
        <w:t>方式一：网页操作</w:t>
      </w:r>
    </w:p>
    <w:p>
      <w:pPr>
        <w:ind w:firstLine="480"/>
        <w:rPr>
          <w:rFonts w:ascii="宋体" w:cs="宋体"/>
          <w:sz w:val="28"/>
          <w:szCs w:val="28"/>
        </w:rPr>
      </w:pPr>
      <w:r>
        <w:rPr>
          <w:rFonts w:ascii="宋体" w:cs="宋体"/>
          <w:sz w:val="28"/>
          <w:szCs w:val="28"/>
        </w:rPr>
        <w:t>1.登录网页：使用主浏览器（360浏览器急速模式、谷歌）输入地址：广西数字政务一体化平台（http://zwfw.gxzf.gov.cn/） </w:t>
      </w:r>
    </w:p>
    <w:p>
      <w:pPr>
        <w:rPr>
          <w:rFonts w:ascii="宋体" w:cs="宋体"/>
          <w:sz w:val="24"/>
          <w:szCs w:val="24"/>
        </w:rPr>
      </w:pPr>
      <w:r>
        <w:rPr>
          <w:rFonts w:ascii="宋体" w:cs="宋体"/>
          <w:sz w:val="24"/>
          <w:szCs w:val="24"/>
        </w:rPr>
        <w:drawing>
          <wp:anchor distT="0" distB="0" distL="114300" distR="114300" simplePos="0" relativeHeight="1024" behindDoc="0" locked="0" layoutInCell="1" allowOverlap="1">
            <wp:simplePos x="0" y="0"/>
            <wp:positionH relativeFrom="column">
              <wp:posOffset>-9525</wp:posOffset>
            </wp:positionH>
            <wp:positionV relativeFrom="paragraph">
              <wp:posOffset>149860</wp:posOffset>
            </wp:positionV>
            <wp:extent cx="8867775" cy="2009775"/>
            <wp:effectExtent l="0" t="0" r="0" b="0"/>
            <wp:wrapNone/>
            <wp:docPr id="1" name="图片 11" descr="C:\Users\Administrator\Documents\WeChat Files\wjj198567\FileStorage\Temp\7f7278080640ec594d028f6b38e93e00.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11" descr="C:\Users\Administrator\Documents\WeChat Files\wjj198567\FileStorage\Temp\7f7278080640ec594d028f6b38e93e00.png"/>
                    <pic:cNvPicPr>
                      <a:picLocks noChangeAspect="true"/>
                    </pic:cNvPicPr>
                  </pic:nvPicPr>
                  <pic:blipFill>
                    <a:blip r:embed="rId4"/>
                    <a:stretch>
                      <a:fillRect/>
                    </a:stretch>
                  </pic:blipFill>
                  <pic:spPr>
                    <a:xfrm>
                      <a:off x="0" y="0"/>
                      <a:ext cx="8867775" cy="2009775"/>
                    </a:xfrm>
                    <a:prstGeom prst="rect">
                      <a:avLst/>
                    </a:prstGeom>
                    <a:noFill/>
                    <a:ln w="9525" cap="flat" cmpd="sng">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r>
        <w:rPr>
          <w:rFonts w:ascii="宋体" w:cs="宋体"/>
          <w:sz w:val="24"/>
          <w:szCs w:val="24"/>
        </w:rPr>
        <w:t>2.已注册用户可直接登录，未注册用户点击注册，进行注册 </w:t>
      </w:r>
    </w:p>
    <w:p>
      <w:pPr>
        <w:ind w:firstLine="480"/>
        <w:rPr>
          <w:rFonts w:ascii="宋体" w:cs="宋体"/>
          <w:sz w:val="24"/>
          <w:szCs w:val="24"/>
        </w:rPr>
      </w:pPr>
      <w:r>
        <w:rPr>
          <w:rFonts w:ascii="宋体" w:cs="宋体"/>
          <w:sz w:val="24"/>
          <w:szCs w:val="24"/>
        </w:rPr>
        <w:drawing>
          <wp:anchor distT="0" distB="0" distL="114300" distR="114300" simplePos="0" relativeHeight="1024" behindDoc="0" locked="0" layoutInCell="1" allowOverlap="1">
            <wp:simplePos x="0" y="0"/>
            <wp:positionH relativeFrom="column">
              <wp:posOffset>-9525</wp:posOffset>
            </wp:positionH>
            <wp:positionV relativeFrom="paragraph">
              <wp:posOffset>62230</wp:posOffset>
            </wp:positionV>
            <wp:extent cx="8867775" cy="981075"/>
            <wp:effectExtent l="0" t="0" r="0" b="0"/>
            <wp:wrapNone/>
            <wp:docPr id="4" name="图片 14" descr="C:\Users\Administrator\Documents\WeChat Files\wjj198567\FileStorage\Temp\309ce1e2a052515bb0415cb6f7eebf9d.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14" descr="C:\Users\Administrator\Documents\WeChat Files\wjj198567\FileStorage\Temp\309ce1e2a052515bb0415cb6f7eebf9d.png"/>
                    <pic:cNvPicPr>
                      <a:picLocks noChangeAspect="true"/>
                    </pic:cNvPicPr>
                  </pic:nvPicPr>
                  <pic:blipFill>
                    <a:blip r:embed="rId5"/>
                    <a:stretch>
                      <a:fillRect/>
                    </a:stretch>
                  </pic:blipFill>
                  <pic:spPr>
                    <a:xfrm>
                      <a:off x="0" y="0"/>
                      <a:ext cx="8867775" cy="981075"/>
                    </a:xfrm>
                    <a:prstGeom prst="rect">
                      <a:avLst/>
                    </a:prstGeom>
                    <a:noFill/>
                    <a:ln w="9525" cap="flat" cmpd="sng">
                      <a:noFill/>
                      <a:prstDash val="solid"/>
                      <a:miter/>
                    </a:ln>
                  </pic:spPr>
                </pic:pic>
              </a:graphicData>
            </a:graphic>
          </wp:anchor>
        </w:drawing>
      </w:r>
    </w:p>
    <w:p>
      <w:pPr>
        <w:ind w:firstLine="480"/>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8"/>
          <w:szCs w:val="28"/>
        </w:rPr>
      </w:pPr>
    </w:p>
    <w:p>
      <w:pPr>
        <w:rPr>
          <w:rFonts w:ascii="宋体" w:cs="宋体"/>
          <w:sz w:val="28"/>
          <w:szCs w:val="28"/>
        </w:rPr>
      </w:pPr>
      <w:r>
        <w:rPr>
          <w:rFonts w:ascii="宋体" w:cs="宋体"/>
          <w:sz w:val="28"/>
          <w:szCs w:val="28"/>
        </w:rPr>
        <w:drawing>
          <wp:anchor distT="0" distB="0" distL="114300" distR="114300" simplePos="0" relativeHeight="1024" behindDoc="0" locked="0" layoutInCell="1" allowOverlap="1">
            <wp:simplePos x="0" y="0"/>
            <wp:positionH relativeFrom="column">
              <wp:posOffset>1623060</wp:posOffset>
            </wp:positionH>
            <wp:positionV relativeFrom="paragraph">
              <wp:posOffset>572135</wp:posOffset>
            </wp:positionV>
            <wp:extent cx="5676900" cy="4924425"/>
            <wp:effectExtent l="0" t="0" r="0" b="0"/>
            <wp:wrapNone/>
            <wp:docPr id="7" name="图片 15" descr="C:\Users\Administrator\Documents\WeChat Files\wjj198567\FileStorage\Temp\278c608d8a6c9c70c8c67f1a4ca8e8f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15" descr="C:\Users\Administrator\Documents\WeChat Files\wjj198567\FileStorage\Temp\278c608d8a6c9c70c8c67f1a4ca8e8f8.png"/>
                    <pic:cNvPicPr>
                      <a:picLocks noChangeAspect="true"/>
                    </pic:cNvPicPr>
                  </pic:nvPicPr>
                  <pic:blipFill>
                    <a:blip r:embed="rId6"/>
                    <a:stretch>
                      <a:fillRect/>
                    </a:stretch>
                  </pic:blipFill>
                  <pic:spPr>
                    <a:xfrm>
                      <a:off x="0" y="0"/>
                      <a:ext cx="5676900" cy="4924425"/>
                    </a:xfrm>
                    <a:prstGeom prst="rect">
                      <a:avLst/>
                    </a:prstGeom>
                    <a:noFill/>
                    <a:ln w="9525" cap="flat" cmpd="sng">
                      <a:noFill/>
                      <a:prstDash val="solid"/>
                      <a:miter/>
                    </a:ln>
                  </pic:spPr>
                </pic:pic>
              </a:graphicData>
            </a:graphic>
          </wp:anchor>
        </w:drawing>
      </w:r>
      <w:r>
        <w:rPr>
          <w:rFonts w:ascii="宋体" w:cs="宋体"/>
          <w:sz w:val="28"/>
          <w:szCs w:val="28"/>
        </w:rPr>
        <w:t> 3.个人用户注册（</w:t>
      </w:r>
      <w:r>
        <w:rPr>
          <w:rFonts w:hint="eastAsia" w:ascii="宋体" w:cs="宋体"/>
          <w:sz w:val="28"/>
          <w:szCs w:val="28"/>
        </w:rPr>
        <w:t>请输入本人身份证号码及手机号码，实名</w:t>
      </w:r>
      <w:r>
        <w:rPr>
          <w:rFonts w:ascii="宋体" w:cs="宋体"/>
          <w:sz w:val="28"/>
          <w:szCs w:val="28"/>
        </w:rPr>
        <w:t>注册，注册完成请务必记住自己的登录账号和密码）</w:t>
      </w:r>
    </w:p>
    <w:p>
      <w:pPr>
        <w:ind w:firstLine="480"/>
        <w:rPr>
          <w:rFonts w:ascii="宋体" w:cs="宋体"/>
          <w:sz w:val="24"/>
          <w:szCs w:val="24"/>
        </w:rPr>
      </w:pPr>
    </w:p>
    <w:p>
      <w:pPr>
        <w:ind w:firstLine="480"/>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r>
        <w:rPr>
          <w:rFonts w:ascii="宋体" w:cs="宋体"/>
          <w:sz w:val="28"/>
          <w:szCs w:val="28"/>
        </w:rPr>
        <w:t>4. 完成注册，回到首页页面，</w:t>
      </w:r>
      <w:r>
        <w:rPr>
          <w:rFonts w:hint="eastAsia" w:ascii="宋体" w:cs="宋体"/>
          <w:sz w:val="28"/>
          <w:szCs w:val="28"/>
        </w:rPr>
        <w:t>点击“切换区域与部门”，</w:t>
      </w:r>
      <w:r>
        <w:rPr>
          <w:rFonts w:ascii="宋体" w:cs="宋体"/>
          <w:sz w:val="28"/>
          <w:szCs w:val="28"/>
        </w:rPr>
        <w:t>选择钦州市</w:t>
      </w:r>
      <w:r>
        <w:rPr>
          <w:rFonts w:hint="eastAsia" w:ascii="宋体" w:cs="宋体"/>
          <w:sz w:val="28"/>
          <w:szCs w:val="28"/>
          <w:lang w:eastAsia="zh-CN"/>
        </w:rPr>
        <w:t>灵山县</w:t>
      </w:r>
      <w:r>
        <w:rPr>
          <w:rFonts w:ascii="宋体" w:cs="宋体"/>
          <w:sz w:val="28"/>
          <w:szCs w:val="28"/>
        </w:rPr>
        <w:t>，部门选择</w:t>
      </w:r>
      <w:r>
        <w:rPr>
          <w:rFonts w:hint="eastAsia" w:ascii="宋体" w:cs="宋体"/>
          <w:sz w:val="28"/>
          <w:szCs w:val="28"/>
          <w:lang w:eastAsia="zh-CN"/>
        </w:rPr>
        <w:t>灵山县</w:t>
      </w:r>
      <w:r>
        <w:rPr>
          <w:rFonts w:ascii="宋体" w:cs="宋体"/>
          <w:sz w:val="28"/>
          <w:szCs w:val="28"/>
        </w:rPr>
        <w:t>行政审批局 </w:t>
      </w:r>
    </w:p>
    <w:p>
      <w:pPr>
        <w:ind w:firstLine="480"/>
        <w:jc w:val="center"/>
        <w:rPr>
          <w:rFonts w:hint="eastAsia" w:ascii="宋体" w:eastAsia="宋体" w:cs="宋体"/>
          <w:sz w:val="24"/>
          <w:szCs w:val="24"/>
          <w:lang w:eastAsia="zh-CN"/>
        </w:rPr>
      </w:pPr>
      <w:r>
        <w:rPr>
          <w:rFonts w:hint="eastAsia" w:ascii="宋体" w:eastAsia="宋体" w:cs="宋体"/>
          <w:sz w:val="24"/>
          <w:szCs w:val="24"/>
          <w:lang w:eastAsia="zh-CN"/>
        </w:rPr>
        <w:drawing>
          <wp:inline distT="0" distB="0" distL="114300" distR="114300">
            <wp:extent cx="8885555" cy="4582160"/>
            <wp:effectExtent l="0" t="0" r="10795" b="8890"/>
            <wp:docPr id="2" name="图片 2" descr="QQ图片2023100811575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QQ图片20231008115754"/>
                    <pic:cNvPicPr>
                      <a:picLocks noChangeAspect="true"/>
                    </pic:cNvPicPr>
                  </pic:nvPicPr>
                  <pic:blipFill>
                    <a:blip r:embed="rId7"/>
                    <a:stretch>
                      <a:fillRect/>
                    </a:stretch>
                  </pic:blipFill>
                  <pic:spPr>
                    <a:xfrm>
                      <a:off x="0" y="0"/>
                      <a:ext cx="8885555" cy="4582160"/>
                    </a:xfrm>
                    <a:prstGeom prst="rect">
                      <a:avLst/>
                    </a:prstGeom>
                  </pic:spPr>
                </pic:pic>
              </a:graphicData>
            </a:graphic>
          </wp:inline>
        </w:drawing>
      </w:r>
    </w:p>
    <w:p>
      <w:pPr>
        <w:ind w:firstLine="480"/>
        <w:jc w:val="center"/>
        <w:rPr>
          <w:rFonts w:hint="eastAsia" w:ascii="宋体" w:eastAsia="宋体" w:cs="宋体"/>
          <w:sz w:val="24"/>
          <w:szCs w:val="24"/>
          <w:lang w:eastAsia="zh-CN"/>
        </w:rPr>
      </w:pPr>
      <w:r>
        <w:rPr>
          <w:rFonts w:hint="eastAsia" w:ascii="宋体" w:eastAsia="宋体" w:cs="宋体"/>
          <w:sz w:val="24"/>
          <w:szCs w:val="24"/>
          <w:lang w:eastAsia="zh-CN"/>
        </w:rPr>
        <w:drawing>
          <wp:inline distT="0" distB="0" distL="114300" distR="114300">
            <wp:extent cx="8883015" cy="4450715"/>
            <wp:effectExtent l="0" t="0" r="13335" b="6985"/>
            <wp:docPr id="3" name="图片 3" descr="QQ图片2023100811580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3" descr="QQ图片20231008115802"/>
                    <pic:cNvPicPr>
                      <a:picLocks noChangeAspect="true"/>
                    </pic:cNvPicPr>
                  </pic:nvPicPr>
                  <pic:blipFill>
                    <a:blip r:embed="rId8"/>
                    <a:stretch>
                      <a:fillRect/>
                    </a:stretch>
                  </pic:blipFill>
                  <pic:spPr>
                    <a:xfrm>
                      <a:off x="0" y="0"/>
                      <a:ext cx="8883015" cy="4450715"/>
                    </a:xfrm>
                    <a:prstGeom prst="rect">
                      <a:avLst/>
                    </a:prstGeom>
                  </pic:spPr>
                </pic:pic>
              </a:graphicData>
            </a:graphic>
          </wp:inline>
        </w:drawing>
      </w:r>
    </w:p>
    <w:p>
      <w:pPr>
        <w:ind w:firstLine="480"/>
        <w:jc w:val="center"/>
        <w:rPr>
          <w:rFonts w:hint="eastAsia" w:ascii="宋体" w:eastAsia="宋体" w:cs="宋体"/>
          <w:sz w:val="24"/>
          <w:szCs w:val="24"/>
          <w:lang w:eastAsia="zh-CN"/>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rPr>
          <w:rFonts w:ascii="宋体" w:cs="宋体"/>
          <w:sz w:val="28"/>
          <w:szCs w:val="28"/>
        </w:rPr>
      </w:pPr>
      <w:r>
        <w:rPr>
          <w:rFonts w:hint="eastAsia" w:ascii="宋体"/>
          <w:color w:val="000000"/>
          <w:spacing w:val="8"/>
          <w:sz w:val="28"/>
          <w:szCs w:val="28"/>
          <w:shd w:val="clear" w:color="auto" w:fill="FFFFFF"/>
        </w:rPr>
        <w:t>5.搜索栏里搜索要办事项的关键字，例如：办理“教师资格认定”输入“</w:t>
      </w:r>
      <w:r>
        <w:rPr>
          <w:rFonts w:ascii="宋体"/>
          <w:color w:val="000000"/>
          <w:spacing w:val="8"/>
          <w:sz w:val="28"/>
          <w:szCs w:val="28"/>
          <w:shd w:val="clear" w:color="auto" w:fill="FFFFFF"/>
        </w:rPr>
        <w:t xml:space="preserve"> </w:t>
      </w:r>
      <w:r>
        <w:rPr>
          <w:rFonts w:hint="eastAsia" w:ascii="宋体"/>
          <w:color w:val="000000"/>
          <w:spacing w:val="8"/>
          <w:sz w:val="28"/>
          <w:szCs w:val="28"/>
          <w:shd w:val="clear" w:color="auto" w:fill="FFFFFF"/>
        </w:rPr>
        <w:t>教师资格”，点击在线办理。</w:t>
      </w:r>
    </w:p>
    <w:p>
      <w:pPr>
        <w:rPr>
          <w:rFonts w:hint="eastAsia" w:ascii="宋体" w:eastAsia="宋体" w:cs="宋体"/>
          <w:sz w:val="24"/>
          <w:szCs w:val="24"/>
          <w:lang w:eastAsia="zh-CN"/>
        </w:rPr>
      </w:pPr>
      <w:r>
        <w:rPr>
          <w:rFonts w:hint="eastAsia" w:ascii="宋体" w:eastAsia="宋体" w:cs="宋体"/>
          <w:sz w:val="24"/>
          <w:szCs w:val="24"/>
          <w:lang w:eastAsia="zh-CN"/>
        </w:rPr>
        <w:drawing>
          <wp:inline distT="0" distB="0" distL="114300" distR="114300">
            <wp:extent cx="8888095" cy="4585970"/>
            <wp:effectExtent l="0" t="0" r="8255" b="5080"/>
            <wp:docPr id="5" name="图片 5" descr="QQ图片2023100812013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descr="QQ图片20231008120131"/>
                    <pic:cNvPicPr>
                      <a:picLocks noChangeAspect="true"/>
                    </pic:cNvPicPr>
                  </pic:nvPicPr>
                  <pic:blipFill>
                    <a:blip r:embed="rId9"/>
                    <a:stretch>
                      <a:fillRect/>
                    </a:stretch>
                  </pic:blipFill>
                  <pic:spPr>
                    <a:xfrm>
                      <a:off x="0" y="0"/>
                      <a:ext cx="8888095" cy="4585970"/>
                    </a:xfrm>
                    <a:prstGeom prst="rect">
                      <a:avLst/>
                    </a:prstGeom>
                  </pic:spPr>
                </pic:pic>
              </a:graphicData>
            </a:graphic>
          </wp:inline>
        </w:drawing>
      </w:r>
    </w:p>
    <w:p/>
    <w:p/>
    <w:p>
      <w:pPr>
        <w:tabs>
          <w:tab w:val="left" w:pos="1050"/>
        </w:tabs>
        <w:rPr>
          <w:rFonts w:ascii="宋体"/>
          <w:color w:val="000000"/>
          <w:spacing w:val="8"/>
          <w:sz w:val="28"/>
          <w:szCs w:val="28"/>
          <w:shd w:val="clear" w:color="auto" w:fill="FFFFFF"/>
        </w:rPr>
      </w:pPr>
      <w:r>
        <w:rPr>
          <w:rFonts w:hint="eastAsia" w:ascii="宋体"/>
          <w:color w:val="000000"/>
          <w:spacing w:val="8"/>
          <w:sz w:val="28"/>
          <w:szCs w:val="28"/>
          <w:shd w:val="clear" w:color="auto" w:fill="FFFFFF"/>
        </w:rPr>
        <w:t>6.按要求上传材料 </w:t>
      </w:r>
    </w:p>
    <w:p>
      <w:pPr>
        <w:tabs>
          <w:tab w:val="left" w:pos="1050"/>
        </w:tabs>
      </w:pPr>
      <w:r>
        <w:drawing>
          <wp:anchor distT="0" distB="0" distL="114300" distR="114300" simplePos="0" relativeHeight="1024" behindDoc="0" locked="0" layoutInCell="1" allowOverlap="1">
            <wp:simplePos x="0" y="0"/>
            <wp:positionH relativeFrom="column">
              <wp:posOffset>604520</wp:posOffset>
            </wp:positionH>
            <wp:positionV relativeFrom="paragraph">
              <wp:posOffset>36830</wp:posOffset>
            </wp:positionV>
            <wp:extent cx="7806690" cy="5219700"/>
            <wp:effectExtent l="0" t="0" r="0" b="0"/>
            <wp:wrapNone/>
            <wp:docPr id="16" name="图片 1" descr="C:\Users\Administrator\Documents\Tencent Files\398690881\Image\ImageEditor\20220509141907.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 descr="C:\Users\Administrator\Documents\Tencent Files\398690881\Image\ImageEditor\20220509141907.png"/>
                    <pic:cNvPicPr>
                      <a:picLocks noChangeAspect="true"/>
                    </pic:cNvPicPr>
                  </pic:nvPicPr>
                  <pic:blipFill>
                    <a:blip r:embed="rId10"/>
                    <a:stretch>
                      <a:fillRect/>
                    </a:stretch>
                  </pic:blipFill>
                  <pic:spPr>
                    <a:xfrm>
                      <a:off x="0" y="0"/>
                      <a:ext cx="7806690" cy="5219700"/>
                    </a:xfrm>
                    <a:prstGeom prst="rect">
                      <a:avLst/>
                    </a:prstGeom>
                    <a:noFill/>
                    <a:ln w="9525" cap="flat" cmpd="sng">
                      <a:noFill/>
                      <a:prstDash val="solid"/>
                      <a:miter/>
                    </a:ln>
                  </pic:spPr>
                </pic:pic>
              </a:graphicData>
            </a:graphic>
          </wp:anchor>
        </w:drawing>
      </w:r>
    </w:p>
    <w:p>
      <w:pPr>
        <w:tabs>
          <w:tab w:val="left" w:pos="1050"/>
        </w:tabs>
      </w:pPr>
    </w:p>
    <w:p>
      <w:pPr>
        <w:tabs>
          <w:tab w:val="left" w:pos="1050"/>
        </w:tabs>
      </w:pPr>
    </w:p>
    <w:p>
      <w:pPr>
        <w:tabs>
          <w:tab w:val="left" w:pos="1050"/>
        </w:tabs>
      </w:pPr>
    </w:p>
    <w:p>
      <w:pPr>
        <w:rPr>
          <w:rFonts w:ascii="宋体" w:cs="宋体"/>
          <w:sz w:val="24"/>
          <w:szCs w:val="24"/>
        </w:rPr>
      </w:pPr>
    </w:p>
    <w:p>
      <w:pPr>
        <w:tabs>
          <w:tab w:val="left" w:pos="1050"/>
        </w:tabs>
      </w:pPr>
    </w:p>
    <w:p>
      <w:pPr>
        <w:rPr>
          <w:rFonts w:ascii="宋体" w:cs="宋体"/>
          <w:sz w:val="24"/>
          <w:szCs w:val="24"/>
        </w:rPr>
      </w:pPr>
    </w:p>
    <w:p>
      <w:pPr>
        <w:tabs>
          <w:tab w:val="left" w:pos="1050"/>
        </w:tabs>
      </w:pPr>
    </w:p>
    <w:p>
      <w:pPr>
        <w:tabs>
          <w:tab w:val="left" w:pos="1050"/>
        </w:tabs>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rPr>
      </w:pPr>
      <w:r>
        <w:rPr>
          <w:rFonts w:hint="eastAsia" w:ascii="宋体"/>
          <w:color w:val="000000"/>
          <w:spacing w:val="8"/>
          <w:sz w:val="28"/>
          <w:szCs w:val="28"/>
        </w:rPr>
        <w:drawing>
          <wp:anchor distT="0" distB="0" distL="114300" distR="114300" simplePos="0" relativeHeight="1024" behindDoc="0" locked="0" layoutInCell="1" allowOverlap="1">
            <wp:simplePos x="0" y="0"/>
            <wp:positionH relativeFrom="column">
              <wp:posOffset>2280920</wp:posOffset>
            </wp:positionH>
            <wp:positionV relativeFrom="paragraph">
              <wp:posOffset>-500380</wp:posOffset>
            </wp:positionV>
            <wp:extent cx="5994400" cy="6743700"/>
            <wp:effectExtent l="0" t="0" r="0" b="0"/>
            <wp:wrapNone/>
            <wp:docPr id="19" name="图片 1" descr="C:\Users\Administrator\AppData\Roaming\Tencent\Users\398690881\QQ\WinTemp\RichOle\NHNCM$7)83KQIQ9(JP12}6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1" descr="C:\Users\Administrator\AppData\Roaming\Tencent\Users\398690881\QQ\WinTemp\RichOle\NHNCM$7)83KQIQ9(JP12}64.png"/>
                    <pic:cNvPicPr>
                      <a:picLocks noChangeAspect="true"/>
                    </pic:cNvPicPr>
                  </pic:nvPicPr>
                  <pic:blipFill>
                    <a:blip r:embed="rId11"/>
                    <a:stretch>
                      <a:fillRect/>
                    </a:stretch>
                  </pic:blipFill>
                  <pic:spPr>
                    <a:xfrm>
                      <a:off x="0" y="0"/>
                      <a:ext cx="5994400" cy="6743700"/>
                    </a:xfrm>
                    <a:prstGeom prst="rect">
                      <a:avLst/>
                    </a:prstGeom>
                    <a:noFill/>
                    <a:ln w="9525" cap="flat" cmpd="sng">
                      <a:noFill/>
                      <a:prstDash val="solid"/>
                      <a:miter/>
                    </a:ln>
                  </pic:spPr>
                </pic:pic>
              </a:graphicData>
            </a:graphic>
          </wp:anchor>
        </w:drawing>
      </w:r>
      <w:r>
        <w:rPr>
          <w:rFonts w:hint="eastAsia" w:ascii="宋体"/>
          <w:color w:val="000000"/>
          <w:spacing w:val="8"/>
          <w:sz w:val="28"/>
          <w:szCs w:val="28"/>
        </w:rPr>
        <w:t>选择邮寄，点击下一步</w:t>
      </w:r>
    </w:p>
    <w:p>
      <w:pPr>
        <w:tabs>
          <w:tab w:val="left" w:pos="1050"/>
        </w:tabs>
        <w:rPr>
          <w:rFonts w:ascii="Microsoft YaHei UI" w:eastAsia="Microsoft YaHei UI"/>
          <w:color w:val="000000"/>
          <w:spacing w:val="8"/>
          <w:sz w:val="26"/>
          <w:szCs w:val="26"/>
          <w:shd w:val="clear" w:color="auto" w:fill="FFFFFF"/>
        </w:rPr>
      </w:pPr>
    </w:p>
    <w:p>
      <w:pPr>
        <w:widowControl/>
        <w:jc w:val="left"/>
        <w:rPr>
          <w:rFonts w:ascii="宋体" w:cs="宋体"/>
          <w:kern w:val="0"/>
          <w:sz w:val="24"/>
          <w:szCs w:val="24"/>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shd w:val="clear" w:color="auto" w:fill="FFFFFF"/>
        </w:rPr>
      </w:pPr>
      <w:r>
        <w:rPr>
          <w:rFonts w:hint="eastAsia" w:ascii="宋体"/>
          <w:color w:val="000000"/>
          <w:spacing w:val="8"/>
          <w:sz w:val="28"/>
          <w:szCs w:val="28"/>
        </w:rPr>
        <w:drawing>
          <wp:anchor distT="0" distB="0" distL="114300" distR="114300" simplePos="0" relativeHeight="1024" behindDoc="0" locked="0" layoutInCell="1" allowOverlap="1">
            <wp:simplePos x="0" y="0"/>
            <wp:positionH relativeFrom="column">
              <wp:posOffset>2966720</wp:posOffset>
            </wp:positionH>
            <wp:positionV relativeFrom="paragraph">
              <wp:posOffset>-357505</wp:posOffset>
            </wp:positionV>
            <wp:extent cx="6315075" cy="5410200"/>
            <wp:effectExtent l="0" t="0" r="0" b="0"/>
            <wp:wrapNone/>
            <wp:docPr id="22" name="图片 3" descr="C:\Users\Administrator\Documents\Tencent Files\398690881\Image\ImageEditor\20220510144634.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3" descr="C:\Users\Administrator\Documents\Tencent Files\398690881\Image\ImageEditor\20220510144634.png"/>
                    <pic:cNvPicPr>
                      <a:picLocks noChangeAspect="true"/>
                    </pic:cNvPicPr>
                  </pic:nvPicPr>
                  <pic:blipFill>
                    <a:blip r:embed="rId12"/>
                    <a:stretch>
                      <a:fillRect/>
                    </a:stretch>
                  </pic:blipFill>
                  <pic:spPr>
                    <a:xfrm>
                      <a:off x="0" y="0"/>
                      <a:ext cx="6315073" cy="5410200"/>
                    </a:xfrm>
                    <a:prstGeom prst="rect">
                      <a:avLst/>
                    </a:prstGeom>
                    <a:noFill/>
                    <a:ln w="9525" cap="flat" cmpd="sng">
                      <a:noFill/>
                      <a:prstDash val="solid"/>
                      <a:miter/>
                    </a:ln>
                  </pic:spPr>
                </pic:pic>
              </a:graphicData>
            </a:graphic>
          </wp:anchor>
        </w:drawing>
      </w:r>
      <w:r>
        <w:rPr>
          <w:rFonts w:hint="eastAsia" w:ascii="宋体"/>
          <w:color w:val="000000"/>
          <w:spacing w:val="8"/>
          <w:sz w:val="28"/>
          <w:szCs w:val="28"/>
          <w:shd w:val="clear" w:color="auto" w:fill="FFFFFF"/>
        </w:rPr>
        <w:t>必要件必填，其他按要求上传</w:t>
      </w: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Microsoft YaHei UI" w:eastAsia="Microsoft YaHei UI"/>
          <w:color w:val="000000"/>
          <w:spacing w:val="8"/>
          <w:sz w:val="26"/>
          <w:szCs w:val="26"/>
          <w:shd w:val="clear" w:color="auto" w:fill="FFFFFF"/>
        </w:rPr>
      </w:pPr>
    </w:p>
    <w:p>
      <w:pPr>
        <w:tabs>
          <w:tab w:val="left" w:pos="1050"/>
        </w:tabs>
        <w:rPr>
          <w:rFonts w:ascii="宋体"/>
          <w:color w:val="000000"/>
          <w:spacing w:val="8"/>
          <w:sz w:val="28"/>
          <w:szCs w:val="28"/>
          <w:shd w:val="clear" w:color="auto" w:fill="FFFFFF"/>
        </w:rPr>
      </w:pPr>
      <w:r>
        <w:rPr>
          <w:rFonts w:hint="eastAsia" w:ascii="宋体"/>
          <w:color w:val="000000"/>
          <w:spacing w:val="8"/>
          <w:sz w:val="28"/>
          <w:szCs w:val="28"/>
          <w:shd w:val="clear" w:color="auto" w:fill="FFFFFF"/>
        </w:rPr>
        <w:t>申报完成，提交即可，请您耐心等待我们审核。 </w:t>
      </w:r>
    </w:p>
    <w:p>
      <w:pPr>
        <w:rPr>
          <w:rFonts w:ascii="黑体" w:eastAsia="黑体" w:cs="宋体"/>
          <w:b/>
          <w:bCs/>
          <w:sz w:val="30"/>
          <w:szCs w:val="30"/>
        </w:rPr>
        <w:sectPr>
          <w:pgSz w:w="16840" w:h="11907" w:orient="landscape"/>
          <w:pgMar w:top="1418" w:right="1418" w:bottom="1418" w:left="1418" w:header="851" w:footer="992" w:gutter="0"/>
          <w:cols w:space="720" w:num="1"/>
          <w:docGrid w:type="lines" w:linePitch="312" w:charSpace="0"/>
        </w:sectPr>
      </w:pPr>
    </w:p>
    <w:p>
      <w:pPr>
        <w:rPr>
          <w:rFonts w:ascii="黑体" w:eastAsia="黑体" w:cs="宋体"/>
          <w:b/>
          <w:bCs/>
          <w:sz w:val="30"/>
          <w:szCs w:val="30"/>
        </w:rPr>
      </w:pPr>
    </w:p>
    <w:p>
      <w:pPr>
        <w:rPr>
          <w:rFonts w:ascii="黑体" w:eastAsia="黑体" w:cs="宋体"/>
          <w:b/>
          <w:bCs/>
          <w:sz w:val="30"/>
          <w:szCs w:val="30"/>
        </w:rPr>
      </w:pPr>
      <w:r>
        <w:rPr>
          <w:rFonts w:ascii="黑体" w:eastAsia="黑体" w:cs="宋体"/>
          <w:b/>
          <w:bCs/>
          <w:sz w:val="30"/>
          <w:szCs w:val="30"/>
        </w:rPr>
        <w:t>方式二：通过手机办理申报</w:t>
      </w:r>
    </w:p>
    <w:p>
      <w:pPr>
        <w:rPr>
          <w:rFonts w:ascii="宋体" w:cs="宋体"/>
          <w:bCs/>
          <w:sz w:val="24"/>
          <w:szCs w:val="24"/>
        </w:rPr>
      </w:pPr>
      <w:r>
        <w:rPr>
          <w:rFonts w:hint="eastAsia" w:ascii="宋体" w:cs="宋体"/>
          <w:bCs/>
          <w:sz w:val="24"/>
          <w:szCs w:val="24"/>
        </w:rPr>
        <w:t>第一步：下载安装广西政务APP</w:t>
      </w:r>
    </w:p>
    <w:p>
      <w:pPr>
        <w:rPr>
          <w:rFonts w:ascii="黑体" w:eastAsia="黑体" w:cs="宋体"/>
          <w:b/>
          <w:bCs/>
          <w:sz w:val="30"/>
          <w:szCs w:val="30"/>
        </w:rPr>
      </w:pPr>
      <w:r>
        <w:rPr>
          <w:rFonts w:ascii="黑体" w:eastAsia="黑体" w:cs="宋体"/>
          <w:b/>
          <w:bCs/>
          <w:sz w:val="30"/>
          <w:szCs w:val="30"/>
        </w:rPr>
        <w:drawing>
          <wp:anchor distT="0" distB="0" distL="114300" distR="114300" simplePos="0" relativeHeight="1024" behindDoc="0" locked="0" layoutInCell="1" allowOverlap="1">
            <wp:simplePos x="0" y="0"/>
            <wp:positionH relativeFrom="column">
              <wp:posOffset>661670</wp:posOffset>
            </wp:positionH>
            <wp:positionV relativeFrom="paragraph">
              <wp:posOffset>166370</wp:posOffset>
            </wp:positionV>
            <wp:extent cx="4683125" cy="2438400"/>
            <wp:effectExtent l="0" t="0" r="0" b="0"/>
            <wp:wrapNone/>
            <wp:docPr id="25" name="图片 46" descr="C:\Users\Administrator\Documents\WeChat Files\wjj198567\FileStorage\Temp\04edbcbf21ddc4e3baffd3ce329e68d8.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46" descr="C:\Users\Administrator\Documents\WeChat Files\wjj198567\FileStorage\Temp\04edbcbf21ddc4e3baffd3ce329e68d8.png"/>
                    <pic:cNvPicPr>
                      <a:picLocks noChangeAspect="true"/>
                    </pic:cNvPicPr>
                  </pic:nvPicPr>
                  <pic:blipFill>
                    <a:blip r:embed="rId13"/>
                    <a:stretch>
                      <a:fillRect/>
                    </a:stretch>
                  </pic:blipFill>
                  <pic:spPr>
                    <a:xfrm>
                      <a:off x="0" y="0"/>
                      <a:ext cx="4683125" cy="2438400"/>
                    </a:xfrm>
                    <a:prstGeom prst="rect">
                      <a:avLst/>
                    </a:prstGeom>
                    <a:noFill/>
                    <a:ln w="9525" cap="flat" cmpd="sng">
                      <a:noFill/>
                      <a:prstDash val="solid"/>
                      <a:miter/>
                    </a:ln>
                  </pic:spPr>
                </pic:pic>
              </a:graphicData>
            </a:graphic>
          </wp:anchor>
        </w:drawing>
      </w: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黑体" w:eastAsia="黑体" w:cs="宋体"/>
          <w:sz w:val="30"/>
          <w:szCs w:val="30"/>
        </w:rPr>
      </w:pPr>
    </w:p>
    <w:p>
      <w:pPr>
        <w:rPr>
          <w:rFonts w:ascii="宋体" w:cs="宋体"/>
          <w:sz w:val="24"/>
          <w:szCs w:val="24"/>
        </w:rPr>
      </w:pPr>
      <w:r>
        <w:rPr>
          <w:rFonts w:ascii="宋体" w:cs="宋体"/>
          <w:sz w:val="24"/>
          <w:szCs w:val="24"/>
        </w:rPr>
        <w:t>第二步：</w:t>
      </w:r>
    </w:p>
    <w:p>
      <w:pPr>
        <w:ind w:firstLine="480"/>
        <w:rPr>
          <w:rFonts w:ascii="宋体" w:cs="宋体"/>
          <w:sz w:val="24"/>
          <w:szCs w:val="24"/>
        </w:rPr>
      </w:pPr>
      <w:r>
        <w:rPr>
          <w:rFonts w:ascii="宋体" w:cs="宋体"/>
          <w:sz w:val="24"/>
          <w:szCs w:val="24"/>
        </w:rPr>
        <w:t>1.下载完成，打开APP，选择</w:t>
      </w:r>
      <w:r>
        <w:rPr>
          <w:rFonts w:hint="eastAsia" w:ascii="宋体" w:cs="宋体"/>
          <w:sz w:val="24"/>
          <w:szCs w:val="24"/>
          <w:lang w:eastAsia="zh-CN"/>
        </w:rPr>
        <w:t>灵山县</w:t>
      </w:r>
      <w:r>
        <w:rPr>
          <w:rFonts w:ascii="宋体" w:cs="宋体"/>
          <w:sz w:val="24"/>
          <w:szCs w:val="24"/>
        </w:rPr>
        <w:t>  </w:t>
      </w:r>
    </w:p>
    <w:p>
      <w:pPr>
        <w:rPr>
          <w:rFonts w:ascii="宋体" w:cs="宋体"/>
          <w:sz w:val="24"/>
          <w:szCs w:val="24"/>
        </w:rPr>
      </w:pPr>
      <w:r>
        <w:rPr>
          <w:rFonts w:hint="eastAsia" w:ascii="宋体" w:eastAsia="宋体" w:cs="宋体"/>
          <w:sz w:val="24"/>
          <w:szCs w:val="24"/>
          <w:lang w:eastAsia="zh-CN"/>
        </w:rPr>
        <w:drawing>
          <wp:inline distT="0" distB="0" distL="114300" distR="114300">
            <wp:extent cx="5745480" cy="4157980"/>
            <wp:effectExtent l="0" t="0" r="7620" b="13970"/>
            <wp:docPr id="6" name="图片 6" descr="Screenshot_20231008_1207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6" descr="Screenshot_20231008_120743"/>
                    <pic:cNvPicPr>
                      <a:picLocks noChangeAspect="true"/>
                    </pic:cNvPicPr>
                  </pic:nvPicPr>
                  <pic:blipFill>
                    <a:blip r:embed="rId14"/>
                    <a:stretch>
                      <a:fillRect/>
                    </a:stretch>
                  </pic:blipFill>
                  <pic:spPr>
                    <a:xfrm>
                      <a:off x="0" y="0"/>
                      <a:ext cx="5745480" cy="4157980"/>
                    </a:xfrm>
                    <a:prstGeom prst="rect">
                      <a:avLst/>
                    </a:prstGeom>
                  </pic:spPr>
                </pic:pic>
              </a:graphicData>
            </a:graphic>
          </wp:inline>
        </w:drawing>
      </w:r>
    </w:p>
    <w:p>
      <w:pPr>
        <w:ind w:firstLine="480"/>
        <w:rPr>
          <w:rFonts w:ascii="宋体" w:cs="宋体"/>
          <w:sz w:val="24"/>
          <w:szCs w:val="24"/>
        </w:rPr>
      </w:pPr>
      <w:r>
        <w:rPr>
          <w:rFonts w:ascii="宋体" w:cs="宋体"/>
          <w:sz w:val="24"/>
          <w:szCs w:val="24"/>
        </w:rPr>
        <w:t>2.点击底部“我的”登录或进行注册</w:t>
      </w:r>
    </w:p>
    <w:p>
      <w:pPr>
        <w:rPr>
          <w:rFonts w:ascii="宋体" w:cs="宋体"/>
          <w:sz w:val="24"/>
          <w:szCs w:val="24"/>
        </w:rPr>
      </w:pPr>
    </w:p>
    <w:p>
      <w:pPr>
        <w:rPr>
          <w:rFonts w:ascii="宋体" w:cs="宋体"/>
          <w:sz w:val="24"/>
          <w:szCs w:val="24"/>
        </w:rPr>
      </w:pPr>
      <w:r>
        <w:rPr>
          <w:rFonts w:ascii="宋体" w:cs="宋体"/>
          <w:sz w:val="24"/>
          <w:szCs w:val="24"/>
        </w:rPr>
        <w:drawing>
          <wp:anchor distT="0" distB="0" distL="114300" distR="114300" simplePos="0" relativeHeight="1024" behindDoc="0" locked="0" layoutInCell="1" allowOverlap="1">
            <wp:simplePos x="0" y="0"/>
            <wp:positionH relativeFrom="column">
              <wp:posOffset>252095</wp:posOffset>
            </wp:positionH>
            <wp:positionV relativeFrom="paragraph">
              <wp:posOffset>43815</wp:posOffset>
            </wp:positionV>
            <wp:extent cx="4486275" cy="1438275"/>
            <wp:effectExtent l="0" t="0" r="0" b="0"/>
            <wp:wrapNone/>
            <wp:docPr id="31" name="图片 50" descr="C:\Users\Administrator\Documents\WeChat Files\wjj198567\FileStorage\Temp\cf28ff5b20859703d3d9928e2b2089e5.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1" name="图片 50" descr="C:\Users\Administrator\Documents\WeChat Files\wjj198567\FileStorage\Temp\cf28ff5b20859703d3d9928e2b2089e5.png"/>
                    <pic:cNvPicPr>
                      <a:picLocks noChangeAspect="true"/>
                    </pic:cNvPicPr>
                  </pic:nvPicPr>
                  <pic:blipFill>
                    <a:blip r:embed="rId15"/>
                    <a:stretch>
                      <a:fillRect/>
                    </a:stretch>
                  </pic:blipFill>
                  <pic:spPr>
                    <a:xfrm>
                      <a:off x="0" y="0"/>
                      <a:ext cx="4486275" cy="1438275"/>
                    </a:xfrm>
                    <a:prstGeom prst="rect">
                      <a:avLst/>
                    </a:prstGeom>
                    <a:noFill/>
                    <a:ln w="9525" cap="flat" cmpd="sng">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r>
        <w:rPr>
          <w:rFonts w:ascii="宋体" w:cs="宋体"/>
          <w:sz w:val="24"/>
          <w:szCs w:val="24"/>
        </w:rPr>
        <w:t>3.按要求进行注册完成后，回到首页，点击“办事大厅”—我要申办—搜索关键字 </w:t>
      </w:r>
    </w:p>
    <w:p>
      <w:pPr>
        <w:ind w:firstLine="480"/>
        <w:rPr>
          <w:rFonts w:ascii="宋体" w:cs="宋体"/>
          <w:sz w:val="24"/>
          <w:szCs w:val="24"/>
        </w:rPr>
      </w:pPr>
      <w:r>
        <w:rPr>
          <w:rFonts w:ascii="宋体" w:cs="宋体"/>
          <w:sz w:val="24"/>
          <w:szCs w:val="24"/>
        </w:rPr>
        <w:drawing>
          <wp:anchor distT="0" distB="0" distL="114300" distR="114300" simplePos="0" relativeHeight="1024" behindDoc="0" locked="0" layoutInCell="1" allowOverlap="1">
            <wp:simplePos x="0" y="0"/>
            <wp:positionH relativeFrom="column">
              <wp:posOffset>518795</wp:posOffset>
            </wp:positionH>
            <wp:positionV relativeFrom="paragraph">
              <wp:posOffset>151130</wp:posOffset>
            </wp:positionV>
            <wp:extent cx="4486275" cy="2305050"/>
            <wp:effectExtent l="0" t="0" r="0" b="0"/>
            <wp:wrapNone/>
            <wp:docPr id="34" name="图片 53" descr="C:\Users\Administrator\Documents\WeChat Files\wjj198567\FileStorage\Temp\90d0a261451a8e8bcd52665de95d463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4" name="图片 53" descr="C:\Users\Administrator\Documents\WeChat Files\wjj198567\FileStorage\Temp\90d0a261451a8e8bcd52665de95d4633.png"/>
                    <pic:cNvPicPr>
                      <a:picLocks noChangeAspect="true"/>
                    </pic:cNvPicPr>
                  </pic:nvPicPr>
                  <pic:blipFill>
                    <a:blip r:embed="rId16"/>
                    <a:stretch>
                      <a:fillRect/>
                    </a:stretch>
                  </pic:blipFill>
                  <pic:spPr>
                    <a:xfrm>
                      <a:off x="0" y="0"/>
                      <a:ext cx="4486275" cy="2305050"/>
                    </a:xfrm>
                    <a:prstGeom prst="rect">
                      <a:avLst/>
                    </a:prstGeom>
                    <a:noFill/>
                    <a:ln w="9525" cap="flat" cmpd="sng">
                      <a:noFill/>
                      <a:prstDash val="solid"/>
                      <a:miter/>
                    </a:ln>
                  </pic:spPr>
                </pic:pic>
              </a:graphicData>
            </a:graphic>
          </wp:anchor>
        </w:drawing>
      </w: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rPr>
          <w:rFonts w:ascii="宋体" w:cs="宋体"/>
          <w:sz w:val="24"/>
          <w:szCs w:val="24"/>
        </w:rPr>
      </w:pPr>
    </w:p>
    <w:p>
      <w:pPr>
        <w:ind w:firstLine="480"/>
        <w:jc w:val="center"/>
        <w:rPr>
          <w:rFonts w:ascii="宋体" w:cs="宋体"/>
          <w:sz w:val="24"/>
          <w:szCs w:val="24"/>
        </w:rPr>
      </w:pPr>
      <w:r>
        <w:rPr>
          <w:rFonts w:hint="eastAsia" w:ascii="宋体" w:eastAsia="宋体" w:cs="宋体"/>
          <w:sz w:val="24"/>
          <w:szCs w:val="24"/>
          <w:lang w:eastAsia="zh-CN"/>
        </w:rPr>
        <w:drawing>
          <wp:inline distT="0" distB="0" distL="114300" distR="114300">
            <wp:extent cx="5745480" cy="1734185"/>
            <wp:effectExtent l="0" t="0" r="7620" b="18415"/>
            <wp:docPr id="8" name="图片 8" descr="Screenshot_20231008_122042_edit_8389817540073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8" descr="Screenshot_20231008_122042_edit_83898175400739"/>
                    <pic:cNvPicPr>
                      <a:picLocks noChangeAspect="true"/>
                    </pic:cNvPicPr>
                  </pic:nvPicPr>
                  <pic:blipFill>
                    <a:blip r:embed="rId17"/>
                    <a:stretch>
                      <a:fillRect/>
                    </a:stretch>
                  </pic:blipFill>
                  <pic:spPr>
                    <a:xfrm>
                      <a:off x="0" y="0"/>
                      <a:ext cx="5745480" cy="1734185"/>
                    </a:xfrm>
                    <a:prstGeom prst="rect">
                      <a:avLst/>
                    </a:prstGeom>
                  </pic:spPr>
                </pic:pic>
              </a:graphicData>
            </a:graphic>
          </wp:inline>
        </w:drawing>
      </w:r>
    </w:p>
    <w:p>
      <w:pPr>
        <w:ind w:firstLine="480"/>
        <w:rPr>
          <w:rFonts w:ascii="宋体" w:cs="宋体"/>
          <w:sz w:val="24"/>
          <w:szCs w:val="24"/>
        </w:rPr>
      </w:pPr>
      <w:r>
        <w:rPr>
          <w:rFonts w:ascii="宋体" w:cs="宋体"/>
          <w:sz w:val="24"/>
          <w:szCs w:val="24"/>
        </w:rPr>
        <w:t>4.搜索要办事项关键字：例如办理</w:t>
      </w:r>
      <w:r>
        <w:rPr>
          <w:rFonts w:hint="eastAsia" w:ascii="宋体" w:cs="宋体"/>
          <w:sz w:val="24"/>
          <w:szCs w:val="24"/>
        </w:rPr>
        <w:t>“教师资格认定”</w:t>
      </w:r>
      <w:r>
        <w:rPr>
          <w:rFonts w:ascii="宋体" w:cs="宋体"/>
          <w:sz w:val="24"/>
          <w:szCs w:val="24"/>
        </w:rPr>
        <w:t>，可搜索关键字“</w:t>
      </w:r>
      <w:r>
        <w:rPr>
          <w:rFonts w:hint="eastAsia" w:ascii="宋体" w:cs="宋体"/>
          <w:sz w:val="24"/>
          <w:szCs w:val="24"/>
        </w:rPr>
        <w:t>教师资格</w:t>
      </w:r>
      <w:r>
        <w:rPr>
          <w:rFonts w:ascii="宋体" w:cs="宋体"/>
          <w:sz w:val="24"/>
          <w:szCs w:val="24"/>
        </w:rPr>
        <w:t>”</w:t>
      </w:r>
      <w:r>
        <w:rPr>
          <w:rFonts w:hint="eastAsia" w:ascii="宋体" w:cs="宋体"/>
          <w:sz w:val="24"/>
          <w:szCs w:val="24"/>
        </w:rPr>
        <w:t>，点击我要申办，对应决定机构：</w:t>
      </w:r>
      <w:r>
        <w:rPr>
          <w:rFonts w:hint="eastAsia" w:ascii="宋体" w:cs="宋体"/>
          <w:sz w:val="24"/>
          <w:szCs w:val="24"/>
          <w:lang w:eastAsia="zh-CN"/>
        </w:rPr>
        <w:t>灵山县</w:t>
      </w:r>
      <w:r>
        <w:rPr>
          <w:rFonts w:hint="eastAsia" w:ascii="宋体" w:cs="宋体"/>
          <w:sz w:val="24"/>
          <w:szCs w:val="24"/>
        </w:rPr>
        <w:t>行政审批局。</w:t>
      </w:r>
    </w:p>
    <w:p>
      <w:pPr>
        <w:rPr>
          <w:rFonts w:ascii="宋体" w:cs="宋体"/>
          <w:sz w:val="24"/>
          <w:szCs w:val="24"/>
        </w:rPr>
      </w:pPr>
      <w:r>
        <w:rPr>
          <w:rFonts w:hint="eastAsia" w:ascii="宋体" w:eastAsia="宋体" w:cs="宋体"/>
          <w:sz w:val="24"/>
          <w:szCs w:val="24"/>
          <w:lang w:eastAsia="zh-CN"/>
        </w:rPr>
        <w:drawing>
          <wp:inline distT="0" distB="0" distL="114300" distR="114300">
            <wp:extent cx="5745480" cy="3386455"/>
            <wp:effectExtent l="0" t="0" r="7620" b="4445"/>
            <wp:docPr id="9" name="图片 9" descr="Screenshot_20231008_122336_edit_8406653792467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9" descr="Screenshot_20231008_122336_edit_84066537924672"/>
                    <pic:cNvPicPr>
                      <a:picLocks noChangeAspect="true"/>
                    </pic:cNvPicPr>
                  </pic:nvPicPr>
                  <pic:blipFill>
                    <a:blip r:embed="rId18"/>
                    <a:stretch>
                      <a:fillRect/>
                    </a:stretch>
                  </pic:blipFill>
                  <pic:spPr>
                    <a:xfrm>
                      <a:off x="0" y="0"/>
                      <a:ext cx="5745480" cy="3386455"/>
                    </a:xfrm>
                    <a:prstGeom prst="rect">
                      <a:avLst/>
                    </a:prstGeom>
                  </pic:spPr>
                </pic:pic>
              </a:graphicData>
            </a:graphic>
          </wp:inline>
        </w:drawing>
      </w:r>
    </w:p>
    <w:p>
      <w:pPr>
        <w:ind w:firstLine="480"/>
        <w:rPr>
          <w:rFonts w:ascii="宋体" w:cs="宋体"/>
          <w:sz w:val="24"/>
          <w:szCs w:val="24"/>
        </w:rPr>
      </w:pPr>
      <w:r>
        <w:rPr>
          <w:rFonts w:hint="eastAsia" w:ascii="宋体" w:cs="宋体"/>
          <w:sz w:val="24"/>
          <w:szCs w:val="24"/>
        </w:rPr>
        <w:t>5</w:t>
      </w:r>
      <w:r>
        <w:rPr>
          <w:rFonts w:ascii="宋体" w:cs="宋体"/>
          <w:sz w:val="24"/>
          <w:szCs w:val="24"/>
        </w:rPr>
        <w:t>.</w:t>
      </w:r>
      <w:r>
        <w:rPr>
          <w:rFonts w:hint="eastAsia" w:ascii="宋体" w:cs="宋体"/>
          <w:sz w:val="24"/>
          <w:szCs w:val="24"/>
        </w:rPr>
        <w:t>向右拖动验证，</w:t>
      </w:r>
      <w:r>
        <w:rPr>
          <w:rFonts w:ascii="宋体" w:cs="宋体"/>
          <w:sz w:val="24"/>
          <w:szCs w:val="24"/>
        </w:rPr>
        <w:t>按要求添加附件上传完整材料</w:t>
      </w:r>
      <w:r>
        <w:rPr>
          <w:rFonts w:hint="eastAsia" w:ascii="宋体" w:cs="宋体"/>
          <w:sz w:val="24"/>
          <w:szCs w:val="24"/>
        </w:rPr>
        <w:t>，带红星为必填，其他按要求上传</w:t>
      </w:r>
      <w:r>
        <w:rPr>
          <w:rFonts w:ascii="宋体" w:cs="宋体"/>
          <w:sz w:val="24"/>
          <w:szCs w:val="24"/>
        </w:rPr>
        <w:t>（注意：上传图片材料时请单张选中上传，若多张选中仅能成功上传第一张），点击提交后请耐心等待我们的审核 </w:t>
      </w:r>
      <w:r>
        <w:rPr>
          <w:rFonts w:hint="eastAsia" w:ascii="宋体" w:cs="宋体"/>
          <w:sz w:val="24"/>
          <w:szCs w:val="24"/>
        </w:rPr>
        <w:t>）</w:t>
      </w:r>
    </w:p>
    <w:p>
      <w:pPr>
        <w:tabs>
          <w:tab w:val="left" w:pos="1050"/>
        </w:tabs>
        <w:rPr>
          <w:rFonts w:ascii="Microsoft YaHei UI" w:eastAsia="Microsoft YaHei UI"/>
          <w:color w:val="000000"/>
          <w:spacing w:val="8"/>
          <w:sz w:val="26"/>
          <w:szCs w:val="26"/>
          <w:shd w:val="clear" w:color="auto" w:fill="FFFFFF"/>
        </w:rPr>
      </w:pPr>
      <w:r>
        <w:rPr>
          <w:rFonts w:ascii="Microsoft YaHei UI" w:eastAsia="Microsoft YaHei UI"/>
          <w:color w:val="000000"/>
          <w:spacing w:val="8"/>
          <w:sz w:val="26"/>
          <w:szCs w:val="26"/>
        </w:rPr>
        <w:drawing>
          <wp:anchor distT="0" distB="0" distL="114300" distR="114300" simplePos="0" relativeHeight="1024" behindDoc="0" locked="0" layoutInCell="1" allowOverlap="1">
            <wp:simplePos x="0" y="0"/>
            <wp:positionH relativeFrom="column">
              <wp:posOffset>975995</wp:posOffset>
            </wp:positionH>
            <wp:positionV relativeFrom="paragraph">
              <wp:posOffset>97790</wp:posOffset>
            </wp:positionV>
            <wp:extent cx="3729990" cy="8077200"/>
            <wp:effectExtent l="0" t="0" r="0" b="0"/>
            <wp:wrapNone/>
            <wp:docPr id="43" name="图片 4" descr="C:\Users\Administrator\Documents\Tencent Files\398690881\Image\ImageEditor\20220510145833.pn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 descr="C:\Users\Administrator\Documents\Tencent Files\398690881\Image\ImageEditor\20220510145833.png"/>
                    <pic:cNvPicPr>
                      <a:picLocks noChangeAspect="true"/>
                    </pic:cNvPicPr>
                  </pic:nvPicPr>
                  <pic:blipFill>
                    <a:blip r:embed="rId19"/>
                    <a:stretch>
                      <a:fillRect/>
                    </a:stretch>
                  </pic:blipFill>
                  <pic:spPr>
                    <a:xfrm>
                      <a:off x="0" y="0"/>
                      <a:ext cx="3729990" cy="8077200"/>
                    </a:xfrm>
                    <a:prstGeom prst="rect">
                      <a:avLst/>
                    </a:prstGeom>
                    <a:noFill/>
                    <a:ln w="9525" cap="flat" cmpd="sng">
                      <a:noFill/>
                      <a:prstDash val="solid"/>
                      <a:miter/>
                    </a:ln>
                  </pic:spPr>
                </pic:pic>
              </a:graphicData>
            </a:graphic>
          </wp:anchor>
        </w:drawing>
      </w:r>
    </w:p>
    <w:p>
      <w:pPr>
        <w:rPr>
          <w:rFonts w:ascii="宋体" w:cs="宋体"/>
          <w:sz w:val="24"/>
          <w:szCs w:val="24"/>
        </w:rPr>
      </w:pPr>
    </w:p>
    <w:p>
      <w:pPr>
        <w:rPr>
          <w:rFonts w:ascii="宋体" w:cs="宋体"/>
          <w:sz w:val="24"/>
          <w:szCs w:val="24"/>
        </w:rPr>
      </w:pPr>
    </w:p>
    <w:p>
      <w:pPr>
        <w:rPr>
          <w:rFonts w:ascii="宋体" w:cs="宋体"/>
          <w:sz w:val="24"/>
          <w:szCs w:val="24"/>
        </w:rPr>
      </w:pPr>
    </w:p>
    <w:p>
      <w:pPr>
        <w:tabs>
          <w:tab w:val="left" w:pos="1050"/>
        </w:tabs>
      </w:pPr>
    </w:p>
    <w:p>
      <w:pPr>
        <w:spacing w:line="400" w:lineRule="exact"/>
        <w:ind w:firstLine="315" w:firstLineChars="150"/>
      </w:pPr>
    </w:p>
    <w:p>
      <w:pPr>
        <w:spacing w:line="500" w:lineRule="exact"/>
        <w:ind w:firstLine="480" w:firstLineChars="200"/>
        <w:rPr>
          <w:rFonts w:ascii="方正黑体_GBK" w:eastAsia="方正黑体_GBK" w:cs="仿宋"/>
          <w:color w:val="000000"/>
          <w:kern w:val="0"/>
          <w:sz w:val="24"/>
          <w:szCs w:val="24"/>
        </w:rPr>
      </w:pPr>
      <w:r>
        <w:rPr>
          <w:rFonts w:ascii="宋体" w:cs="宋体"/>
          <w:color w:val="000000"/>
          <w:kern w:val="0"/>
          <w:sz w:val="24"/>
          <w:szCs w:val="24"/>
          <w:u w:val="single"/>
          <w:lang w:val="zh-CN"/>
        </w:rPr>
        <w:br w:type="page"/>
      </w:r>
      <w:r>
        <w:rPr>
          <w:rFonts w:hint="eastAsia" w:ascii="方正黑体_GBK" w:eastAsia="方正黑体_GBK" w:cs="仿宋"/>
          <w:color w:val="000000"/>
          <w:kern w:val="0"/>
          <w:sz w:val="24"/>
          <w:szCs w:val="24"/>
        </w:rPr>
        <w:t>三、“现场确认”</w:t>
      </w:r>
      <w:r>
        <w:rPr>
          <w:rFonts w:ascii="方正黑体_GBK" w:eastAsia="方正黑体_GBK" w:cs="仿宋"/>
          <w:color w:val="000000"/>
          <w:kern w:val="0"/>
          <w:sz w:val="24"/>
          <w:szCs w:val="24"/>
        </w:rPr>
        <w:t>流程</w:t>
      </w:r>
    </w:p>
    <w:p>
      <w:pPr>
        <w:spacing w:line="500" w:lineRule="exact"/>
        <w:ind w:firstLine="480" w:firstLineChars="200"/>
        <w:rPr>
          <w:rFonts w:ascii="宋体" w:cs="仿宋"/>
          <w:color w:val="000000"/>
          <w:sz w:val="24"/>
          <w:szCs w:val="24"/>
        </w:rPr>
      </w:pPr>
      <w:r>
        <w:rPr>
          <w:rFonts w:ascii="宋体" w:cs="仿宋"/>
          <w:color w:val="000000"/>
          <w:kern w:val="0"/>
          <w:sz w:val="24"/>
          <w:szCs w:val="24"/>
        </w:rPr>
        <w:t>1.</w:t>
      </w:r>
      <w:r>
        <w:rPr>
          <w:rFonts w:hint="eastAsia" w:ascii="宋体" w:cs="仿宋"/>
          <w:kern w:val="0"/>
          <w:sz w:val="24"/>
          <w:szCs w:val="24"/>
          <w:lang w:val="en-US" w:eastAsia="zh-CN"/>
        </w:rPr>
        <w:t>下列特殊申请人员需要本人或委托他人按公告指定的时间到灵山县行政审批局进行现场确认</w:t>
      </w:r>
      <w:r>
        <w:rPr>
          <w:rFonts w:hint="eastAsia" w:ascii="宋体" w:cs="仿宋"/>
          <w:kern w:val="0"/>
          <w:sz w:val="24"/>
          <w:szCs w:val="24"/>
          <w:lang w:val="zh-CN"/>
        </w:rPr>
        <w:t>：</w:t>
      </w:r>
    </w:p>
    <w:p>
      <w:pPr>
        <w:autoSpaceDE w:val="0"/>
        <w:autoSpaceDN w:val="0"/>
        <w:spacing w:line="500" w:lineRule="exact"/>
        <w:ind w:firstLine="480" w:firstLineChars="200"/>
        <w:rPr>
          <w:rFonts w:ascii="宋体" w:cs="仿宋"/>
          <w:sz w:val="24"/>
          <w:szCs w:val="24"/>
          <w:lang w:val="zh-CN"/>
        </w:rPr>
      </w:pPr>
      <w:r>
        <w:rPr>
          <w:rFonts w:hint="eastAsia" w:ascii="宋体" w:cs="仿宋"/>
          <w:kern w:val="0"/>
          <w:sz w:val="24"/>
          <w:szCs w:val="24"/>
          <w:lang w:val="zh-CN"/>
        </w:rPr>
        <w:t>（1）2011年及以前入学申请直接认定的全日制师范类专业应届毕业生。</w:t>
      </w:r>
    </w:p>
    <w:p>
      <w:pPr>
        <w:autoSpaceDE w:val="0"/>
        <w:autoSpaceDN w:val="0"/>
        <w:spacing w:line="500" w:lineRule="exact"/>
        <w:ind w:firstLine="480" w:firstLineChars="200"/>
        <w:rPr>
          <w:rFonts w:ascii="宋体" w:cs="仿宋"/>
          <w:kern w:val="0"/>
          <w:sz w:val="24"/>
          <w:szCs w:val="24"/>
        </w:rPr>
      </w:pPr>
      <w:r>
        <w:rPr>
          <w:rFonts w:hint="eastAsia" w:ascii="宋体" w:cs="仿宋"/>
          <w:sz w:val="24"/>
          <w:szCs w:val="24"/>
          <w:lang w:val="zh-CN"/>
        </w:rPr>
        <w:t>（2）</w:t>
      </w:r>
      <w:r>
        <w:rPr>
          <w:rFonts w:hint="eastAsia" w:ascii="宋体" w:cs="仿宋"/>
          <w:kern w:val="0"/>
          <w:sz w:val="24"/>
          <w:szCs w:val="24"/>
          <w:lang w:val="en-US" w:eastAsia="zh-CN"/>
        </w:rPr>
        <w:t>驻广西壮族自治区灵山县部队现役军人和现役武警</w:t>
      </w:r>
      <w:r>
        <w:rPr>
          <w:rFonts w:hint="eastAsia" w:ascii="宋体" w:cs="仿宋"/>
          <w:kern w:val="0"/>
          <w:sz w:val="24"/>
          <w:szCs w:val="24"/>
          <w:lang w:val="zh-CN"/>
        </w:rPr>
        <w:t>。</w:t>
      </w:r>
    </w:p>
    <w:p>
      <w:pPr>
        <w:spacing w:line="500" w:lineRule="exact"/>
        <w:ind w:firstLine="480" w:firstLineChars="200"/>
        <w:rPr>
          <w:rFonts w:hint="eastAsia" w:ascii="宋体" w:cs="仿宋"/>
          <w:sz w:val="24"/>
          <w:szCs w:val="24"/>
        </w:rPr>
      </w:pPr>
      <w:r>
        <w:rPr>
          <w:rFonts w:hint="eastAsia" w:ascii="宋体" w:cs="仿宋"/>
          <w:sz w:val="24"/>
          <w:szCs w:val="24"/>
        </w:rPr>
        <w:t>（</w:t>
      </w:r>
      <w:r>
        <w:rPr>
          <w:rFonts w:hint="eastAsia" w:ascii="宋体" w:cs="仿宋"/>
          <w:sz w:val="24"/>
          <w:szCs w:val="24"/>
          <w:lang w:val="en-US" w:eastAsia="zh-CN"/>
        </w:rPr>
        <w:t>3</w:t>
      </w:r>
      <w:r>
        <w:rPr>
          <w:rFonts w:hint="eastAsia" w:ascii="宋体" w:cs="仿宋"/>
          <w:sz w:val="24"/>
          <w:szCs w:val="24"/>
        </w:rPr>
        <w:t>）因申请人改姓名，导致其国家中小学教师资格考试合格证明、《师范生教师职业能力证书》不能在系统核验通过的。</w:t>
      </w:r>
    </w:p>
    <w:p>
      <w:pPr>
        <w:spacing w:line="500" w:lineRule="exact"/>
        <w:ind w:firstLine="480" w:firstLineChars="200"/>
        <w:rPr>
          <w:rFonts w:ascii="宋体" w:cs="仿宋"/>
          <w:sz w:val="24"/>
          <w:szCs w:val="24"/>
        </w:rPr>
      </w:pPr>
      <w:r>
        <w:rPr>
          <w:rFonts w:hint="eastAsia" w:ascii="宋体" w:cs="仿宋"/>
          <w:sz w:val="24"/>
          <w:szCs w:val="24"/>
          <w:lang w:eastAsia="zh-CN"/>
        </w:rPr>
        <w:t>（</w:t>
      </w:r>
      <w:r>
        <w:rPr>
          <w:rFonts w:hint="eastAsia" w:ascii="宋体" w:cs="仿宋"/>
          <w:sz w:val="24"/>
          <w:szCs w:val="24"/>
          <w:lang w:val="en-US" w:eastAsia="zh-CN"/>
        </w:rPr>
        <w:t>4</w:t>
      </w:r>
      <w:r>
        <w:rPr>
          <w:rFonts w:hint="eastAsia" w:ascii="宋体" w:cs="仿宋"/>
          <w:sz w:val="24"/>
          <w:szCs w:val="24"/>
          <w:lang w:eastAsia="zh-CN"/>
        </w:rPr>
        <w:t>）</w:t>
      </w:r>
      <w:r>
        <w:rPr>
          <w:rFonts w:hint="eastAsia" w:ascii="宋体" w:cs="仿宋"/>
          <w:sz w:val="24"/>
          <w:szCs w:val="24"/>
        </w:rPr>
        <w:t>非公告期间在定点医院体检（体检合格结论在1年有效期内）的申请人。</w:t>
      </w:r>
    </w:p>
    <w:p>
      <w:pPr>
        <w:spacing w:line="500" w:lineRule="exact"/>
        <w:ind w:firstLine="480" w:firstLineChars="200"/>
        <w:rPr>
          <w:rFonts w:hint="eastAsia" w:ascii="宋体" w:cs="仿宋_GB2312"/>
          <w:color w:val="000000"/>
          <w:sz w:val="24"/>
          <w:szCs w:val="24"/>
        </w:rPr>
      </w:pPr>
      <w:r>
        <w:rPr>
          <w:rFonts w:hint="eastAsia" w:ascii="宋体" w:cs="仿宋_GB2312"/>
          <w:color w:val="000000"/>
          <w:sz w:val="24"/>
          <w:szCs w:val="24"/>
          <w:lang w:eastAsia="zh-CN"/>
        </w:rPr>
        <w:t>（</w:t>
      </w:r>
      <w:r>
        <w:rPr>
          <w:rFonts w:hint="eastAsia" w:ascii="宋体" w:cs="仿宋_GB2312"/>
          <w:color w:val="000000"/>
          <w:sz w:val="24"/>
          <w:szCs w:val="24"/>
          <w:lang w:val="en-US" w:eastAsia="zh-CN"/>
        </w:rPr>
        <w:t>5</w:t>
      </w:r>
      <w:r>
        <w:rPr>
          <w:rFonts w:hint="eastAsia" w:ascii="宋体" w:cs="仿宋_GB2312"/>
          <w:color w:val="000000"/>
          <w:sz w:val="24"/>
          <w:szCs w:val="24"/>
          <w:lang w:eastAsia="zh-CN"/>
        </w:rPr>
        <w:t>）</w:t>
      </w:r>
      <w:r>
        <w:rPr>
          <w:rFonts w:hint="eastAsia" w:ascii="宋体" w:cs="仿宋_GB2312"/>
          <w:color w:val="000000"/>
          <w:sz w:val="24"/>
          <w:szCs w:val="24"/>
        </w:rPr>
        <w:t>因故无法完成线上确认的人员。</w:t>
      </w:r>
    </w:p>
    <w:p>
      <w:pPr>
        <w:spacing w:line="500" w:lineRule="exact"/>
        <w:ind w:firstLine="480" w:firstLineChars="200"/>
        <w:rPr>
          <w:rFonts w:hint="eastAsia" w:ascii="宋体" w:cs="仿宋_GB2312"/>
          <w:color w:val="000000"/>
          <w:sz w:val="24"/>
          <w:szCs w:val="24"/>
          <w:lang w:val="en-US" w:eastAsia="zh-CN"/>
        </w:rPr>
      </w:pPr>
      <w:r>
        <w:rPr>
          <w:rFonts w:hint="eastAsia" w:ascii="宋体" w:cs="仿宋_GB2312"/>
          <w:color w:val="000000"/>
          <w:sz w:val="24"/>
          <w:szCs w:val="24"/>
          <w:lang w:eastAsia="zh-CN"/>
        </w:rPr>
        <w:t>（</w:t>
      </w:r>
      <w:r>
        <w:rPr>
          <w:rFonts w:hint="eastAsia" w:ascii="宋体" w:cs="仿宋_GB2312"/>
          <w:color w:val="000000"/>
          <w:sz w:val="24"/>
          <w:szCs w:val="24"/>
          <w:lang w:val="en-US" w:eastAsia="zh-CN"/>
        </w:rPr>
        <w:t>6</w:t>
      </w:r>
      <w:r>
        <w:rPr>
          <w:rFonts w:hint="eastAsia" w:ascii="宋体" w:cs="仿宋_GB2312"/>
          <w:color w:val="000000"/>
          <w:sz w:val="24"/>
          <w:szCs w:val="24"/>
          <w:lang w:eastAsia="zh-CN"/>
        </w:rPr>
        <w:t>）其他</w:t>
      </w:r>
      <w:r>
        <w:rPr>
          <w:rFonts w:hint="eastAsia" w:ascii="宋体" w:cs="仿宋_GB2312"/>
          <w:color w:val="000000"/>
          <w:sz w:val="24"/>
          <w:szCs w:val="24"/>
          <w:lang w:val="en-US" w:eastAsia="zh-CN"/>
        </w:rPr>
        <w:t>认定部门电话通知要来现场核查材料的申请人。</w:t>
      </w:r>
    </w:p>
    <w:p>
      <w:pPr>
        <w:spacing w:line="500" w:lineRule="exact"/>
        <w:ind w:firstLine="480" w:firstLineChars="200"/>
        <w:rPr>
          <w:rFonts w:ascii="宋体" w:cs="仿宋"/>
          <w:color w:val="000000"/>
          <w:kern w:val="0"/>
          <w:sz w:val="24"/>
          <w:szCs w:val="24"/>
        </w:rPr>
      </w:pPr>
      <w:r>
        <w:rPr>
          <w:rFonts w:hint="eastAsia" w:ascii="宋体" w:cs="仿宋"/>
          <w:color w:val="000000"/>
          <w:kern w:val="0"/>
          <w:sz w:val="24"/>
          <w:szCs w:val="24"/>
        </w:rPr>
        <w:t>2.</w:t>
      </w:r>
      <w:r>
        <w:rPr>
          <w:rFonts w:hint="eastAsia" w:ascii="宋体" w:cs="仿宋"/>
          <w:sz w:val="24"/>
          <w:szCs w:val="24"/>
        </w:rPr>
        <w:t>确认</w:t>
      </w:r>
      <w:r>
        <w:rPr>
          <w:rFonts w:hint="eastAsia" w:ascii="宋体" w:cs="仿宋"/>
          <w:color w:val="000000"/>
          <w:kern w:val="0"/>
          <w:sz w:val="24"/>
          <w:szCs w:val="24"/>
        </w:rPr>
        <w:t>时间及地点</w:t>
      </w:r>
    </w:p>
    <w:p>
      <w:pPr>
        <w:spacing w:line="500" w:lineRule="exact"/>
        <w:ind w:firstLine="480" w:firstLineChars="200"/>
        <w:rPr>
          <w:rFonts w:hint="eastAsia" w:ascii="宋体" w:cs="仿宋"/>
          <w:sz w:val="24"/>
          <w:szCs w:val="24"/>
        </w:rPr>
      </w:pPr>
      <w:r>
        <w:rPr>
          <w:rFonts w:hint="eastAsia" w:ascii="宋体" w:cs="仿宋"/>
          <w:sz w:val="24"/>
          <w:szCs w:val="24"/>
        </w:rPr>
        <w:t>时间：202</w:t>
      </w:r>
      <w:r>
        <w:rPr>
          <w:rFonts w:ascii="宋体" w:cs="仿宋"/>
          <w:sz w:val="24"/>
          <w:szCs w:val="24"/>
        </w:rPr>
        <w:t>3</w:t>
      </w:r>
      <w:r>
        <w:rPr>
          <w:rFonts w:hint="eastAsia" w:ascii="宋体" w:cs="仿宋"/>
          <w:sz w:val="24"/>
          <w:szCs w:val="24"/>
        </w:rPr>
        <w:t>年</w:t>
      </w:r>
      <w:r>
        <w:rPr>
          <w:rFonts w:hint="eastAsia" w:ascii="宋体" w:cs="仿宋"/>
          <w:sz w:val="24"/>
          <w:szCs w:val="24"/>
          <w:lang w:val="en-US" w:eastAsia="zh-CN"/>
        </w:rPr>
        <w:t>11</w:t>
      </w:r>
      <w:r>
        <w:rPr>
          <w:rFonts w:hint="eastAsia" w:ascii="宋体" w:cs="仿宋"/>
          <w:sz w:val="24"/>
          <w:szCs w:val="24"/>
        </w:rPr>
        <w:t>月2</w:t>
      </w:r>
      <w:r>
        <w:rPr>
          <w:rFonts w:hint="eastAsia" w:ascii="宋体" w:cs="仿宋"/>
          <w:sz w:val="24"/>
          <w:szCs w:val="24"/>
          <w:lang w:val="en-US" w:eastAsia="zh-CN"/>
        </w:rPr>
        <w:t>0</w:t>
      </w:r>
      <w:r>
        <w:rPr>
          <w:rFonts w:hint="eastAsia" w:ascii="宋体" w:cs="仿宋"/>
          <w:sz w:val="24"/>
          <w:szCs w:val="24"/>
        </w:rPr>
        <w:t>日至</w:t>
      </w:r>
      <w:r>
        <w:rPr>
          <w:rFonts w:hint="eastAsia" w:ascii="宋体" w:cs="仿宋"/>
          <w:sz w:val="24"/>
          <w:szCs w:val="24"/>
          <w:lang w:val="en-US" w:eastAsia="zh-CN"/>
        </w:rPr>
        <w:t>11</w:t>
      </w:r>
      <w:r>
        <w:rPr>
          <w:rFonts w:hint="eastAsia" w:ascii="宋体" w:cs="仿宋"/>
          <w:sz w:val="24"/>
          <w:szCs w:val="24"/>
        </w:rPr>
        <w:t>月</w:t>
      </w:r>
      <w:r>
        <w:rPr>
          <w:rFonts w:hint="eastAsia" w:ascii="宋体" w:cs="仿宋"/>
          <w:sz w:val="24"/>
          <w:szCs w:val="24"/>
          <w:lang w:val="en-US" w:eastAsia="zh-CN"/>
        </w:rPr>
        <w:t>24</w:t>
      </w:r>
      <w:r>
        <w:rPr>
          <w:rFonts w:hint="eastAsia" w:ascii="宋体" w:cs="仿宋"/>
          <w:sz w:val="24"/>
          <w:szCs w:val="24"/>
        </w:rPr>
        <w:t>日（9：00-12：00 ，14：00-17：00）</w:t>
      </w:r>
    </w:p>
    <w:p>
      <w:pPr>
        <w:spacing w:line="500" w:lineRule="exact"/>
        <w:ind w:firstLine="480" w:firstLineChars="200"/>
        <w:rPr>
          <w:rFonts w:ascii="宋体" w:cs="仿宋"/>
          <w:color w:val="000000"/>
          <w:kern w:val="0"/>
          <w:sz w:val="24"/>
          <w:szCs w:val="24"/>
        </w:rPr>
      </w:pPr>
      <w:r>
        <w:rPr>
          <w:rFonts w:hint="eastAsia" w:ascii="宋体" w:cs="仿宋"/>
          <w:sz w:val="24"/>
          <w:szCs w:val="24"/>
        </w:rPr>
        <w:t>地点:</w:t>
      </w:r>
      <w:r>
        <w:rPr>
          <w:rFonts w:hint="eastAsia" w:ascii="宋体" w:cs="仿宋"/>
          <w:sz w:val="24"/>
          <w:szCs w:val="24"/>
          <w:lang w:eastAsia="zh-CN"/>
        </w:rPr>
        <w:t>灵山县江南路</w:t>
      </w:r>
      <w:r>
        <w:rPr>
          <w:rFonts w:hint="eastAsia" w:ascii="宋体" w:cs="仿宋"/>
          <w:sz w:val="24"/>
          <w:szCs w:val="24"/>
          <w:lang w:val="en-US" w:eastAsia="zh-CN"/>
        </w:rPr>
        <w:t>12号华源大厦政务服务中心二楼西厅县</w:t>
      </w:r>
      <w:r>
        <w:rPr>
          <w:rFonts w:hint="eastAsia" w:ascii="宋体" w:cs="仿宋"/>
          <w:sz w:val="24"/>
          <w:szCs w:val="24"/>
        </w:rPr>
        <w:t>行政审批局社会事务</w:t>
      </w:r>
      <w:r>
        <w:rPr>
          <w:rFonts w:hint="eastAsia" w:ascii="宋体" w:cs="仿宋"/>
          <w:sz w:val="24"/>
          <w:szCs w:val="24"/>
          <w:lang w:eastAsia="zh-CN"/>
        </w:rPr>
        <w:t>审批股</w:t>
      </w:r>
      <w:r>
        <w:rPr>
          <w:rFonts w:hint="eastAsia" w:ascii="宋体" w:cs="仿宋"/>
          <w:sz w:val="24"/>
          <w:szCs w:val="24"/>
        </w:rPr>
        <w:t>。</w:t>
      </w:r>
    </w:p>
    <w:p>
      <w:pPr>
        <w:spacing w:line="500" w:lineRule="exact"/>
        <w:rPr>
          <w:rFonts w:ascii="宋体" w:cs="仿宋"/>
          <w:color w:val="000000"/>
          <w:kern w:val="0"/>
          <w:sz w:val="24"/>
          <w:szCs w:val="24"/>
        </w:rPr>
      </w:pPr>
      <w:r>
        <w:rPr>
          <w:rFonts w:hint="eastAsia" w:ascii="宋体" w:cs="仿宋"/>
          <w:color w:val="000000"/>
          <w:kern w:val="0"/>
          <w:sz w:val="24"/>
          <w:szCs w:val="24"/>
        </w:rPr>
        <w:t xml:space="preserve">    3.现场审核须提交材料按上述第“一”点内容要求。</w:t>
      </w:r>
    </w:p>
    <w:p>
      <w:pPr>
        <w:spacing w:line="500" w:lineRule="exact"/>
        <w:ind w:firstLine="480" w:firstLineChars="200"/>
        <w:rPr>
          <w:rFonts w:ascii="宋体" w:cs="仿宋"/>
          <w:color w:val="000000"/>
          <w:kern w:val="0"/>
          <w:sz w:val="24"/>
          <w:szCs w:val="24"/>
        </w:rPr>
      </w:pPr>
      <w:r>
        <w:rPr>
          <w:rFonts w:hint="eastAsia" w:ascii="宋体" w:cs="仿宋"/>
          <w:color w:val="000000"/>
          <w:kern w:val="0"/>
          <w:sz w:val="24"/>
          <w:szCs w:val="24"/>
        </w:rPr>
        <w:t>4.其他注意事项</w:t>
      </w:r>
    </w:p>
    <w:p>
      <w:pPr>
        <w:spacing w:line="500" w:lineRule="exact"/>
        <w:ind w:firstLine="360" w:firstLineChars="150"/>
        <w:rPr>
          <w:rFonts w:ascii="宋体" w:cs="仿宋"/>
          <w:color w:val="000000"/>
          <w:kern w:val="0"/>
          <w:sz w:val="24"/>
          <w:szCs w:val="24"/>
        </w:rPr>
      </w:pPr>
      <w:r>
        <w:rPr>
          <w:rFonts w:hint="eastAsia" w:ascii="宋体" w:cs="仿宋"/>
          <w:color w:val="000000"/>
          <w:kern w:val="0"/>
          <w:sz w:val="24"/>
          <w:szCs w:val="24"/>
        </w:rPr>
        <w:t>（1）</w:t>
      </w:r>
      <w:r>
        <w:rPr>
          <w:rFonts w:hint="eastAsia" w:ascii="宋体" w:cs="仿宋"/>
          <w:sz w:val="24"/>
          <w:szCs w:val="24"/>
        </w:rPr>
        <w:t>非公告期间在定点医院体检的申请人现场需提交</w:t>
      </w:r>
      <w:r>
        <w:rPr>
          <w:rFonts w:hint="eastAsia" w:ascii="宋体" w:cs="仿宋"/>
          <w:kern w:val="0"/>
          <w:sz w:val="24"/>
          <w:szCs w:val="24"/>
        </w:rPr>
        <w:t>近</w:t>
      </w:r>
      <w:r>
        <w:rPr>
          <w:rFonts w:hint="eastAsia" w:ascii="宋体" w:cs="仿宋"/>
          <w:kern w:val="0"/>
          <w:sz w:val="24"/>
          <w:szCs w:val="24"/>
          <w:lang w:val="zh-CN"/>
        </w:rPr>
        <w:t>期免冠正面</w:t>
      </w:r>
      <w:r>
        <w:rPr>
          <w:rFonts w:ascii="宋体" w:cs="仿宋"/>
          <w:kern w:val="0"/>
          <w:sz w:val="24"/>
          <w:szCs w:val="24"/>
          <w:lang w:val="zh-CN"/>
        </w:rPr>
        <w:t>小</w:t>
      </w:r>
      <w:r>
        <w:rPr>
          <w:rFonts w:ascii="宋体" w:cs="仿宋"/>
          <w:kern w:val="0"/>
          <w:sz w:val="24"/>
          <w:szCs w:val="24"/>
        </w:rPr>
        <w:t>2</w:t>
      </w:r>
      <w:r>
        <w:rPr>
          <w:rFonts w:hint="eastAsia" w:ascii="宋体" w:cs="仿宋"/>
          <w:kern w:val="0"/>
          <w:sz w:val="24"/>
          <w:szCs w:val="24"/>
        </w:rPr>
        <w:t>寸</w:t>
      </w:r>
      <w:r>
        <w:rPr>
          <w:rFonts w:hint="eastAsia" w:ascii="宋体" w:cs="仿宋"/>
          <w:kern w:val="0"/>
          <w:sz w:val="24"/>
          <w:szCs w:val="24"/>
          <w:lang w:val="zh-CN"/>
        </w:rPr>
        <w:t>彩色白底证件照片</w:t>
      </w:r>
      <w:r>
        <w:rPr>
          <w:rFonts w:hint="eastAsia" w:ascii="宋体" w:cs="仿宋"/>
          <w:kern w:val="0"/>
          <w:sz w:val="24"/>
          <w:szCs w:val="24"/>
        </w:rPr>
        <w:t>1</w:t>
      </w:r>
      <w:r>
        <w:rPr>
          <w:rFonts w:hint="eastAsia" w:ascii="宋体" w:cs="仿宋"/>
          <w:kern w:val="0"/>
          <w:sz w:val="24"/>
          <w:szCs w:val="24"/>
          <w:lang w:val="zh-CN"/>
        </w:rPr>
        <w:t>张（照片</w:t>
      </w:r>
      <w:r>
        <w:rPr>
          <w:rFonts w:hint="eastAsia" w:ascii="宋体" w:cs="仿宋"/>
          <w:kern w:val="0"/>
          <w:sz w:val="24"/>
          <w:szCs w:val="24"/>
        </w:rPr>
        <w:t>应与网上申报时上传相片同底版</w:t>
      </w:r>
      <w:r>
        <w:rPr>
          <w:rFonts w:hint="eastAsia" w:ascii="宋体" w:cs="仿宋"/>
          <w:kern w:val="0"/>
          <w:sz w:val="24"/>
          <w:szCs w:val="24"/>
          <w:lang w:val="zh-CN"/>
        </w:rPr>
        <w:t>）</w:t>
      </w:r>
      <w:r>
        <w:rPr>
          <w:rFonts w:hint="eastAsia" w:ascii="宋体" w:cs="仿宋"/>
          <w:sz w:val="24"/>
          <w:szCs w:val="24"/>
        </w:rPr>
        <w:t>及加盖定点体检医院公章的《广西壮族自治区申请认定教师资格人员体检表》（见附件3），</w:t>
      </w:r>
      <w:r>
        <w:rPr>
          <w:rFonts w:hint="eastAsia" w:ascii="宋体" w:cs="仿宋"/>
          <w:kern w:val="0"/>
          <w:sz w:val="24"/>
          <w:szCs w:val="24"/>
          <w:lang w:val="zh-CN"/>
        </w:rPr>
        <w:t>体检结</w:t>
      </w:r>
      <w:r>
        <w:rPr>
          <w:rFonts w:hint="eastAsia" w:ascii="宋体" w:cs="仿宋"/>
          <w:sz w:val="24"/>
          <w:szCs w:val="24"/>
        </w:rPr>
        <w:t>论须明确为“合格”（结论时间为有效期为1年内）。</w:t>
      </w:r>
    </w:p>
    <w:p>
      <w:pPr>
        <w:spacing w:line="500" w:lineRule="exact"/>
        <w:ind w:firstLine="240" w:firstLineChars="100"/>
        <w:rPr>
          <w:rFonts w:ascii="宋体" w:cs="宋体"/>
          <w:sz w:val="24"/>
          <w:szCs w:val="24"/>
        </w:rPr>
      </w:pPr>
      <w:r>
        <w:rPr>
          <w:rFonts w:hint="eastAsia" w:ascii="宋体" w:cs="仿宋"/>
          <w:color w:val="000000"/>
          <w:kern w:val="0"/>
          <w:sz w:val="24"/>
          <w:szCs w:val="24"/>
        </w:rPr>
        <w:t>（2）现场提交材料时，请按工作人员提示核对好本人通讯的具体地址、联系电话和</w:t>
      </w:r>
      <w:r>
        <w:rPr>
          <w:rFonts w:hint="eastAsia" w:ascii="宋体" w:cs="仿宋"/>
          <w:color w:val="000000"/>
          <w:kern w:val="0"/>
          <w:sz w:val="24"/>
          <w:szCs w:val="24"/>
          <w:lang w:val="zh-CN"/>
        </w:rPr>
        <w:t>选择证书送达的方式</w:t>
      </w:r>
      <w:r>
        <w:rPr>
          <w:rFonts w:hint="eastAsia" w:ascii="宋体" w:cs="仿宋"/>
          <w:color w:val="000000"/>
          <w:kern w:val="0"/>
          <w:sz w:val="24"/>
          <w:szCs w:val="24"/>
        </w:rPr>
        <w:t>。</w:t>
      </w:r>
      <w:r>
        <w:rPr>
          <w:rFonts w:hint="eastAsia" w:ascii="宋体" w:cs="仿宋"/>
          <w:color w:val="000000"/>
          <w:sz w:val="24"/>
          <w:szCs w:val="24"/>
          <w:lang w:val="zh-CN"/>
        </w:rPr>
        <w:t>认定期间保持手机畅通，及时接听认定机构的通知电话或通知短信。</w:t>
      </w:r>
    </w:p>
    <w:p>
      <w:pPr>
        <w:spacing w:line="400" w:lineRule="exact"/>
        <w:ind w:firstLine="360" w:firstLineChars="150"/>
        <w:rPr>
          <w:rFonts w:ascii="宋体" w:cs="宋体"/>
          <w:color w:val="000000"/>
          <w:kern w:val="0"/>
          <w:sz w:val="24"/>
          <w:szCs w:val="24"/>
          <w:u w:val="single"/>
          <w:lang w:val="zh-CN"/>
        </w:rPr>
      </w:pPr>
    </w:p>
    <w:sectPr>
      <w:pgSz w:w="11907" w:h="16840"/>
      <w:pgMar w:top="1418" w:right="1418" w:bottom="1418"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altName w:val="DejaVu Sans"/>
    <w:panose1 w:val="020F0502020204030204"/>
    <w:charset w:val="00"/>
    <w:family w:val="swiss"/>
    <w:pitch w:val="default"/>
    <w:sig w:usb0="00000000" w:usb1="00000000" w:usb2="00000001" w:usb3="00000000" w:csb0="0000019F" w:csb1="00000000"/>
  </w:font>
  <w:font w:name="仿宋">
    <w:panose1 w:val="02010609060101010101"/>
    <w:charset w:val="86"/>
    <w:family w:val="modern"/>
    <w:pitch w:val="default"/>
    <w:sig w:usb0="800002BF" w:usb1="38CF7CFA" w:usb2="00000016" w:usb3="00000000" w:csb0="00040001" w:csb1="00000000"/>
  </w:font>
  <w:font w:name="方正黑体_GBK">
    <w:panose1 w:val="02000000000000000000"/>
    <w:charset w:val="86"/>
    <w:family w:val="script"/>
    <w:pitch w:val="default"/>
    <w:sig w:usb0="00000001" w:usb1="08000000" w:usb2="00000000" w:usb3="00000000" w:csb0="00040000" w:csb1="00000000"/>
  </w:font>
  <w:font w:name="Microsoft YaHei UI">
    <w:altName w:val="文泉驿微米黑"/>
    <w:panose1 w:val="020B0503020204020204"/>
    <w:charset w:val="86"/>
    <w:family w:val="swiss"/>
    <w:pitch w:val="default"/>
    <w:sig w:usb0="00000000" w:usb1="00000000" w:usb2="00000016" w:usb3="00000000" w:csb0="0004001F" w:csb1="00000000"/>
  </w:font>
  <w:font w:name="微软雅黑">
    <w:altName w:val="方正黑体_GBK"/>
    <w:panose1 w:val="020B0503020204020204"/>
    <w:charset w:val="86"/>
    <w:family w:val="swiss"/>
    <w:pitch w:val="default"/>
    <w:sig w:usb0="00000000" w:usb1="00000000" w:usb2="00000016" w:usb3="00000000" w:csb0="0004001F" w:csb1="00000000"/>
  </w:font>
  <w:font w:name="仿宋_GB2312">
    <w:panose1 w:val="02010609030101010101"/>
    <w:charset w:val="86"/>
    <w:family w:val="auto"/>
    <w:pitch w:val="default"/>
    <w:sig w:usb0="00000001" w:usb1="080E0000" w:usb2="00000000" w:usb3="00000000" w:csb0="00040000" w:csb1="00000000"/>
  </w:font>
  <w:font w:name="文泉驿微米黑">
    <w:panose1 w:val="020B0606030804020204"/>
    <w:charset w:val="86"/>
    <w:family w:val="auto"/>
    <w:pitch w:val="default"/>
    <w:sig w:usb0="E10002EF" w:usb1="6BDFFCFB" w:usb2="00800036" w:usb3="00000000" w:csb0="603E019F" w:csb1="DFD70000"/>
  </w:font>
  <w:font w:name="DejaVu Sans">
    <w:panose1 w:val="020B0603030804020204"/>
    <w:charset w:val="00"/>
    <w:family w:val="auto"/>
    <w:pitch w:val="default"/>
    <w:sig w:usb0="E7006EFF" w:usb1="D200FDFF" w:usb2="0A246029" w:usb3="0400200C" w:csb0="600001FF" w:csb1="D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8782946"/>
    <w:multiLevelType w:val="singleLevel"/>
    <w:tmpl w:val="F8782946"/>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bordersDoNotSurroundHeader w:val="true"/>
  <w:bordersDoNotSurroundFooter w:val="true"/>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ulTrailSpace/>
    <w:doNotExpandShiftReturn/>
    <w:adjustLineHeightInTable/>
    <w:useFELayout/>
    <w:useAltKinsokuLineBreakRules/>
    <w:splitPgBreakAndParaMark/>
    <w:compatSetting w:name="compatibilityMode" w:uri="http://schemas.microsoft.com/office/word" w:val="14"/>
  </w:compat>
  <w:rsids>
    <w:rsidRoot w:val="00000000"/>
    <w:rsid w:val="5CBF9B60"/>
    <w:rsid w:val="BE757B43"/>
    <w:rsid w:val="E3CAE824"/>
    <w:rsid w:val="FB7E11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widowControl w:val="0"/>
      <w:spacing w:before="340" w:after="330" w:line="578" w:lineRule="auto"/>
      <w:outlineLvl w:val="0"/>
    </w:pPr>
    <w:rPr>
      <w:b/>
      <w:kern w:val="44"/>
      <w:sz w:val="44"/>
    </w:rPr>
  </w:style>
  <w:style w:type="paragraph" w:styleId="3">
    <w:name w:val="heading 2"/>
    <w:basedOn w:val="1"/>
    <w:next w:val="1"/>
    <w:qFormat/>
    <w:uiPriority w:val="0"/>
    <w:pPr>
      <w:keepNext/>
      <w:keepLines/>
      <w:widowControl w:val="0"/>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widowControl w:val="0"/>
      <w:spacing w:before="260" w:after="260" w:line="415" w:lineRule="auto"/>
      <w:outlineLvl w:val="2"/>
    </w:pPr>
    <w:rPr>
      <w:b/>
      <w:sz w:val="32"/>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qFormat/>
    <w:uiPriority w:val="0"/>
    <w:pPr>
      <w:widowControl w:val="0"/>
      <w:spacing w:beforeAutospacing="1" w:afterAutospacing="1"/>
    </w:pPr>
    <w:rPr>
      <w:rFonts w:ascii="Calibri" w:hAnsi="Calibri" w:eastAsia="宋体" w:cs="Times New Roman"/>
      <w:sz w:val="24"/>
      <w:szCs w:val="24"/>
      <w:lang w:val="en-US" w:eastAsia="zh-CN" w:bidi="ar-SA"/>
    </w:rPr>
  </w:style>
  <w:style w:type="character" w:styleId="11">
    <w:name w:val="Strong"/>
    <w:qFormat/>
    <w:uiPriority w:val="0"/>
    <w:rPr>
      <w:b/>
    </w:rPr>
  </w:style>
  <w:style w:type="character" w:styleId="12">
    <w:name w:val="Hyperlink"/>
    <w:basedOn w:val="10"/>
    <w:qFormat/>
    <w:uiPriority w:val="0"/>
    <w:rPr>
      <w:color w:val="0000FF"/>
      <w:u w:val="single"/>
    </w:rPr>
  </w:style>
  <w:style w:type="character" w:customStyle="1" w:styleId="13">
    <w:name w:val="NormalCharacter"/>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Company>Microsoft</Company>
  <Pages>13</Pages>
  <Words>2365</Words>
  <Characters>2477</Characters>
  <Lines>307</Lines>
  <Paragraphs>60</Paragraphs>
  <TotalTime>7</TotalTime>
  <ScaleCrop>false</ScaleCrop>
  <LinksUpToDate>false</LinksUpToDate>
  <CharactersWithSpaces>2496</CharactersWithSpaces>
  <Application>WPS Office_11.8.2.10489_F1E327BC-269C-435d-A152-05C5408002CA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2022-05-07T01:09:00Z</dcterms:created>
  <dc:creator>Microsoft</dc:creator>
  <cp:lastModifiedBy>吴呈初</cp:lastModifiedBy>
  <dcterms:modified xsi:type="dcterms:W3CDTF">2023-10-08T14:20:09Z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2052-11.8.2.10489</vt:lpwstr>
  </property>
</Properties>
</file>