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z w:val="44"/>
          <w:shd w:val="clear" w:color="auto" w:fill="auto"/>
        </w:rPr>
        <w:t>日照市20</w:t>
      </w:r>
      <w:r>
        <w:rPr>
          <w:rFonts w:hint="default" w:ascii="Times New Roman" w:hAnsi="Times New Roman" w:eastAsia="方正小标宋简体" w:cs="Times New Roman"/>
          <w:b w:val="0"/>
          <w:bCs w:val="0"/>
          <w:color w:val="auto"/>
          <w:sz w:val="44"/>
          <w:shd w:val="clear" w:color="auto" w:fill="auto"/>
          <w:lang w:val="en-US" w:eastAsia="zh-CN"/>
        </w:rPr>
        <w:t>2</w:t>
      </w:r>
      <w:r>
        <w:rPr>
          <w:rFonts w:hint="eastAsia" w:ascii="Times New Roman" w:hAnsi="Times New Roman" w:eastAsia="方正小标宋简体" w:cs="Times New Roman"/>
          <w:b w:val="0"/>
          <w:bCs w:val="0"/>
          <w:color w:val="auto"/>
          <w:sz w:val="44"/>
          <w:shd w:val="clear" w:color="auto" w:fill="auto"/>
          <w:lang w:val="en-US" w:eastAsia="zh-CN"/>
        </w:rPr>
        <w:t>4</w:t>
      </w:r>
      <w:r>
        <w:rPr>
          <w:rFonts w:hint="default" w:ascii="Times New Roman" w:hAnsi="Times New Roman" w:eastAsia="方正小标宋简体" w:cs="Times New Roman"/>
          <w:b w:val="0"/>
          <w:bCs w:val="0"/>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b w:val="0"/>
          <w:bCs w:val="0"/>
          <w:color w:val="auto"/>
          <w:sz w:val="22"/>
          <w:szCs w:val="18"/>
          <w:shd w:val="clear" w:color="auto" w:fill="auto"/>
        </w:rPr>
      </w:pPr>
      <w:r>
        <w:rPr>
          <w:rFonts w:hint="default" w:ascii="Times New Roman" w:hAnsi="Times New Roman" w:eastAsia="方正小标宋简体" w:cs="Times New Roman"/>
          <w:b w:val="0"/>
          <w:bCs w:val="0"/>
          <w:color w:val="auto"/>
          <w:sz w:val="44"/>
          <w:shd w:val="clear" w:color="auto" w:fill="auto"/>
        </w:rPr>
        <w:t>通</w:t>
      </w:r>
      <w:r>
        <w:rPr>
          <w:rFonts w:hint="eastAsia" w:ascii="Times New Roman" w:hAnsi="Times New Roman" w:eastAsia="方正小标宋简体" w:cs="Times New Roman"/>
          <w:b w:val="0"/>
          <w:bCs w:val="0"/>
          <w:color w:val="auto"/>
          <w:sz w:val="44"/>
          <w:shd w:val="clear" w:color="auto" w:fill="auto"/>
          <w:lang w:val="en-US" w:eastAsia="zh-CN"/>
        </w:rPr>
        <w:t xml:space="preserve">  </w:t>
      </w:r>
      <w:r>
        <w:rPr>
          <w:rFonts w:hint="default" w:ascii="Times New Roman" w:hAnsi="Times New Roman" w:eastAsia="方正小标宋简体" w:cs="Times New Roman"/>
          <w:b w:val="0"/>
          <w:bCs w:val="0"/>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根据《教师资格条例》、《&lt;教师资格条例&gt;实施办法》、《山东省实施&lt;教师资格条例&gt;细则》要求“在指定的医院进行体格检查”的规定，申请教师资格的人员应参加体格检查。</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第一批次</w:t>
      </w:r>
      <w:r>
        <w:rPr>
          <w:rFonts w:hint="default"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申请人要在规定时间内，持本人身份证、《山东省申请教师资格人员体格检查表》空白表格，自行到指定医院进行体检。体检完毕后，由体检医院在《山东省申请教师资格人员体格检查表》上完整填写体检结论并盖章确认。《山东省申请教师资格人员体格检查表》由申请教师资格人员自行领取保存，与其它申请材料一并</w:t>
      </w:r>
      <w:r>
        <w:rPr>
          <w:rFonts w:hint="eastAsia" w:ascii="Times New Roman" w:hAnsi="Times New Roman" w:eastAsia="仿宋_GB2312" w:cs="Times New Roman"/>
          <w:sz w:val="32"/>
          <w:szCs w:val="32"/>
          <w:lang w:val="en-US" w:eastAsia="zh-CN"/>
        </w:rPr>
        <w:t>通过山东政务服务网日照站点上传到</w:t>
      </w:r>
      <w:r>
        <w:rPr>
          <w:rFonts w:hint="default" w:ascii="Times New Roman" w:hAnsi="Times New Roman" w:eastAsia="仿宋_GB2312" w:cs="Times New Roman"/>
          <w:sz w:val="32"/>
          <w:szCs w:val="32"/>
        </w:rPr>
        <w:t>认定机构。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市内申请人在指定医院进行体检，</w:t>
      </w:r>
      <w:r>
        <w:rPr>
          <w:rFonts w:hint="default" w:ascii="Times New Roman" w:hAnsi="Times New Roman" w:eastAsia="仿宋_GB2312" w:cs="Times New Roman"/>
          <w:sz w:val="32"/>
          <w:szCs w:val="32"/>
        </w:rPr>
        <w:t>市外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省外</w:t>
      </w:r>
      <w:r>
        <w:rPr>
          <w:rFonts w:hint="default" w:ascii="Times New Roman" w:hAnsi="Times New Roman" w:eastAsia="仿宋_GB2312" w:cs="Times New Roman"/>
          <w:sz w:val="32"/>
          <w:szCs w:val="32"/>
        </w:rPr>
        <w:t>申请人可以到当地县级以上具有教师资格认定体检资质的医院进行体检并出具查体表（</w:t>
      </w:r>
      <w:r>
        <w:rPr>
          <w:rFonts w:hint="default" w:ascii="Times New Roman" w:hAnsi="Times New Roman" w:eastAsia="仿宋_GB2312" w:cs="Times New Roman"/>
          <w:b/>
          <w:bCs/>
          <w:sz w:val="32"/>
          <w:szCs w:val="32"/>
        </w:rPr>
        <w:t>体检项目须与公告体检表一致</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且必须使用《山东省申请教师资格人员体格检查表》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体检结果只在本</w:t>
      </w:r>
      <w:r>
        <w:rPr>
          <w:rFonts w:hint="eastAsia"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rPr>
        <w:t>次教师资格认定工作中有效。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教师资格认定体检按照《山东省教师资格认定体检标准及操作规程》、教育部教师资格认定指导中心《关于调整申请认定幼儿园教师资格人员体检标准的通知》和《人力资源和社会保障部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卫生部关于进一步规范入学和就业体检项目维护乙肝表面抗原携带者入学和就业权利的通知》执行。教师资格认定机构对体检表进行审查，如发现缺漏项目及结论不确切、不清楚情况，可要求申请人进行补查。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日照市指定体检医院、地址及联系电话如下（申请人可在以下任意医院体检合格后，参加我市本批次教师资格认定）：</w:t>
      </w:r>
    </w:p>
    <w:tbl>
      <w:tblPr>
        <w:tblStyle w:val="3"/>
        <w:tblW w:w="88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64"/>
        <w:gridCol w:w="3896"/>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3681808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r>
              <w:rPr>
                <w:rFonts w:hint="default" w:ascii="Times New Roman" w:hAnsi="Times New Roman" w:eastAsia="仿宋_GB2312" w:cs="Times New Roman"/>
                <w:color w:val="auto"/>
                <w:kern w:val="0"/>
                <w:sz w:val="32"/>
                <w:shd w:val="clear" w:color="auto" w:fill="auto"/>
                <w:lang w:val="en-US" w:eastAsia="zh-CN"/>
              </w:rPr>
              <w:t>日照市中</w:t>
            </w:r>
            <w:r>
              <w:rPr>
                <w:rFonts w:hint="eastAsia" w:ascii="Times New Roman" w:hAnsi="Times New Roman" w:eastAsia="仿宋_GB2312" w:cs="Times New Roman"/>
                <w:color w:val="auto"/>
                <w:kern w:val="0"/>
                <w:sz w:val="32"/>
                <w:shd w:val="clear" w:color="auto" w:fill="auto"/>
                <w:lang w:val="en-US" w:eastAsia="zh-CN"/>
              </w:rPr>
              <w:t>心</w:t>
            </w:r>
            <w:r>
              <w:rPr>
                <w:rFonts w:hint="default" w:ascii="Times New Roman" w:hAnsi="Times New Roman" w:eastAsia="仿宋_GB2312" w:cs="Times New Roman"/>
                <w:color w:val="auto"/>
                <w:kern w:val="0"/>
                <w:sz w:val="32"/>
                <w:shd w:val="clear" w:color="auto" w:fill="auto"/>
                <w:lang w:val="en-US" w:eastAsia="zh-CN"/>
              </w:rPr>
              <w:t>医院2号楼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lang w:val="en-US" w:eastAsia="zh-CN"/>
              </w:rPr>
              <w:t>楼</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0633-7963025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w:t>
            </w:r>
            <w:bookmarkStart w:id="0" w:name="_GoBack"/>
            <w:bookmarkEnd w:id="0"/>
            <w:r>
              <w:rPr>
                <w:rFonts w:hint="default" w:ascii="Times New Roman" w:hAnsi="Times New Roman" w:eastAsia="仿宋_GB2312" w:cs="Times New Roman"/>
                <w:color w:val="auto"/>
                <w:kern w:val="0"/>
                <w:sz w:val="32"/>
                <w:shd w:val="clear" w:color="auto" w:fill="auto"/>
              </w:rPr>
              <w:t>路566号岚山区</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楼健康管理科</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0633-2259</w:t>
            </w:r>
            <w:r>
              <w:rPr>
                <w:rFonts w:hint="eastAsia" w:ascii="Times New Roman" w:hAnsi="Times New Roman" w:eastAsia="仿宋_GB2312" w:cs="Times New Roman"/>
                <w:color w:val="auto"/>
                <w:kern w:val="0"/>
                <w:sz w:val="32"/>
                <w:shd w:val="clear" w:color="auto" w:fill="auto"/>
                <w:lang w:val="en-US" w:eastAsia="zh-CN"/>
              </w:rPr>
              <w:t>159</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243"/>
        <w:gridCol w:w="348"/>
        <w:gridCol w:w="311"/>
        <w:gridCol w:w="37"/>
        <w:gridCol w:w="263"/>
        <w:gridCol w:w="85"/>
        <w:gridCol w:w="132"/>
        <w:gridCol w:w="216"/>
        <w:gridCol w:w="36"/>
        <w:gridCol w:w="41"/>
        <w:gridCol w:w="34"/>
        <w:gridCol w:w="237"/>
        <w:gridCol w:w="287"/>
        <w:gridCol w:w="61"/>
        <w:gridCol w:w="11"/>
        <w:gridCol w:w="337"/>
        <w:gridCol w:w="23"/>
        <w:gridCol w:w="285"/>
        <w:gridCol w:w="40"/>
        <w:gridCol w:w="20"/>
        <w:gridCol w:w="109"/>
        <w:gridCol w:w="219"/>
        <w:gridCol w:w="348"/>
        <w:gridCol w:w="148"/>
        <w:gridCol w:w="200"/>
        <w:gridCol w:w="251"/>
        <w:gridCol w:w="97"/>
        <w:gridCol w:w="38"/>
        <w:gridCol w:w="310"/>
        <w:gridCol w:w="348"/>
        <w:gridCol w:w="57"/>
        <w:gridCol w:w="291"/>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lang w:val="en-US" w:eastAsia="zh-CN"/>
              </w:rPr>
            </w:pPr>
            <w:r>
              <w:rPr>
                <w:rFonts w:hint="eastAsia" w:ascii="Times New Roman" w:hAnsi="Times New Roman" w:eastAsia="新宋体" w:cs="Times New Roman"/>
                <w:color w:val="auto"/>
                <w:sz w:val="20"/>
                <w:szCs w:val="20"/>
                <w:lang w:val="en-US" w:eastAsia="zh-CN"/>
              </w:rPr>
              <w:t>此处不用填写。</w:t>
            </w: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5"/>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1200" w:firstLineChars="600"/>
              <w:jc w:val="both"/>
              <w:textAlignment w:val="auto"/>
              <w:rPr>
                <w:rFonts w:hint="default" w:ascii="Times New Roman" w:hAnsi="Times New Roman" w:eastAsia="新宋体" w:cs="Times New Roman"/>
                <w:color w:val="auto"/>
                <w:sz w:val="20"/>
                <w:szCs w:val="20"/>
                <w:lang w:val="en-US" w:eastAsia="zh-CN"/>
              </w:rPr>
            </w:pPr>
            <w:r>
              <w:rPr>
                <w:rFonts w:hint="default" w:ascii="Times New Roman" w:hAnsi="Times New Roman" w:eastAsia="新宋体" w:cs="Times New Roman"/>
                <w:color w:val="auto"/>
                <w:sz w:val="20"/>
                <w:szCs w:val="20"/>
              </w:rPr>
              <w:t xml:space="preserve">/         </w:t>
            </w:r>
            <w:r>
              <w:rPr>
                <w:rFonts w:hint="eastAsia" w:ascii="Times New Roman" w:hAnsi="Times New Roman" w:eastAsia="新宋体" w:cs="Times New Roman"/>
                <w:color w:val="auto"/>
                <w:sz w:val="20"/>
                <w:szCs w:val="20"/>
                <w:lang w:val="en-US" w:eastAsia="zh-CN"/>
              </w:rPr>
              <w:t>mmHg</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800" w:firstLineChars="4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600" w:firstLineChars="3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3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5"/>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3"/>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4"/>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0"/>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3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r>
        <w:rPr>
          <w:rFonts w:hint="eastAsia" w:ascii="Times New Roman" w:hAnsi="Times New Roman" w:cs="Times New Roman"/>
          <w:color w:val="auto"/>
          <w:sz w:val="20"/>
          <w:szCs w:val="20"/>
          <w:lang w:val="en-US" w:eastAsia="zh-CN"/>
        </w:rPr>
        <w:t>3.</w:t>
      </w:r>
      <w:r>
        <w:rPr>
          <w:rFonts w:hint="eastAsia" w:ascii="Times New Roman" w:hAnsi="Times New Roman" w:cs="Times New Roman"/>
          <w:b/>
          <w:bCs/>
          <w:color w:val="auto"/>
          <w:sz w:val="20"/>
          <w:szCs w:val="20"/>
          <w:lang w:val="en-US" w:eastAsia="zh-CN"/>
        </w:rPr>
        <w:t>体检结论时间要在规定的体检时间内</w:t>
      </w:r>
      <w:r>
        <w:rPr>
          <w:rFonts w:hint="eastAsia" w:ascii="Times New Roman" w:hAnsi="Times New Roman" w:cs="Times New Roman"/>
          <w:color w:val="auto"/>
          <w:sz w:val="20"/>
          <w:szCs w:val="20"/>
          <w:lang w:val="en-US" w:eastAsia="zh-CN"/>
        </w:rPr>
        <w:t>。4.考生可扫描下方二维码，认定期间，工作人员将不定时回答大家的共性问题。</w:t>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1450340" cy="1386840"/>
            <wp:effectExtent l="0" t="0" r="16510" b="3810"/>
            <wp:wrapNone/>
            <wp:docPr id="2" name="图片 2" descr="C:/Users/city/Desktop/2024年日照市教师资格认定常见问题解答.xlsx.png2024年日照市教师资格认定常见问题解答.xlsx"/>
            <wp:cNvGraphicFramePr/>
            <a:graphic xmlns:a="http://schemas.openxmlformats.org/drawingml/2006/main">
              <a:graphicData uri="http://schemas.openxmlformats.org/drawingml/2006/picture">
                <pic:pic xmlns:pic="http://schemas.openxmlformats.org/drawingml/2006/picture">
                  <pic:nvPicPr>
                    <pic:cNvPr id="2" name="图片 2" descr="C:/Users/city/Desktop/2024年日照市教师资格认定常见问题解答.xlsx.png2024年日照市教师资格认定常见问题解答.xlsx"/>
                    <pic:cNvPicPr/>
                  </pic:nvPicPr>
                  <pic:blipFill>
                    <a:blip r:embed="rId4"/>
                    <a:srcRect t="9785" b="9785"/>
                    <a:stretch>
                      <a:fillRect/>
                    </a:stretch>
                  </pic:blipFill>
                  <pic:spPr>
                    <a:xfrm>
                      <a:off x="0" y="0"/>
                      <a:ext cx="1450340" cy="138684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ODc0NmViMzA0N2I4YzhhOWEwNTk3YWM4YzBmMWIifQ=="/>
  </w:docVars>
  <w:rsids>
    <w:rsidRoot w:val="3E5605B9"/>
    <w:rsid w:val="011F5C2C"/>
    <w:rsid w:val="059421D4"/>
    <w:rsid w:val="066C3DBB"/>
    <w:rsid w:val="08CB4149"/>
    <w:rsid w:val="09077801"/>
    <w:rsid w:val="0C505EDC"/>
    <w:rsid w:val="0EA30EF8"/>
    <w:rsid w:val="1108470D"/>
    <w:rsid w:val="11674992"/>
    <w:rsid w:val="116A6B7F"/>
    <w:rsid w:val="14B051F1"/>
    <w:rsid w:val="1AA844E0"/>
    <w:rsid w:val="1BA62668"/>
    <w:rsid w:val="1E35522D"/>
    <w:rsid w:val="1E6C03DB"/>
    <w:rsid w:val="1EA71413"/>
    <w:rsid w:val="1F984E09"/>
    <w:rsid w:val="25DF7546"/>
    <w:rsid w:val="2A32072A"/>
    <w:rsid w:val="2D94361B"/>
    <w:rsid w:val="31CD76BB"/>
    <w:rsid w:val="328859D1"/>
    <w:rsid w:val="38244FBC"/>
    <w:rsid w:val="38C404AE"/>
    <w:rsid w:val="3E5605B9"/>
    <w:rsid w:val="3F72607C"/>
    <w:rsid w:val="41562AF9"/>
    <w:rsid w:val="439552BA"/>
    <w:rsid w:val="460C7C2A"/>
    <w:rsid w:val="46A123AD"/>
    <w:rsid w:val="46DA3884"/>
    <w:rsid w:val="46FF29AA"/>
    <w:rsid w:val="474433F3"/>
    <w:rsid w:val="48B23EC9"/>
    <w:rsid w:val="49034451"/>
    <w:rsid w:val="4F4A6568"/>
    <w:rsid w:val="53E32EAD"/>
    <w:rsid w:val="575B456D"/>
    <w:rsid w:val="5B57304C"/>
    <w:rsid w:val="5EA12823"/>
    <w:rsid w:val="5FA171DD"/>
    <w:rsid w:val="610712C2"/>
    <w:rsid w:val="645B51FF"/>
    <w:rsid w:val="64D34C5F"/>
    <w:rsid w:val="69110F2F"/>
    <w:rsid w:val="6F7B6CAE"/>
    <w:rsid w:val="716227D3"/>
    <w:rsid w:val="73A97FB5"/>
    <w:rsid w:val="76574E4A"/>
    <w:rsid w:val="7993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1604</Words>
  <Characters>1778</Characters>
  <Lines>0</Lines>
  <Paragraphs>0</Paragraphs>
  <TotalTime>26</TotalTime>
  <ScaleCrop>false</ScaleCrop>
  <LinksUpToDate>false</LinksUpToDate>
  <CharactersWithSpaces>1907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陈通</cp:lastModifiedBy>
  <cp:lastPrinted>2023-03-17T06:52:00Z</cp:lastPrinted>
  <dcterms:modified xsi:type="dcterms:W3CDTF">2024-03-20T08:57:11Z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4EFAFD79A1B2487E8DBDF028EB3F4202</vt:lpwstr>
  </property>
</Properties>
</file>